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A1984C">
      <w:pPr>
        <w:wordWrap w:val="0"/>
        <w:spacing w:line="360" w:lineRule="auto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</w:p>
    <w:p w14:paraId="217ABA2E">
      <w:pPr>
        <w:wordWrap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0640C31">
      <w:pPr>
        <w:wordWrap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康养实训设备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/>
        </w:rPr>
        <w:t>采购需求</w:t>
      </w:r>
    </w:p>
    <w:p w14:paraId="2F390109">
      <w:pPr>
        <w:pStyle w:val="11"/>
        <w:numPr>
          <w:ilvl w:val="0"/>
          <w:numId w:val="1"/>
        </w:numPr>
        <w:ind w:firstLine="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/>
        </w:rPr>
        <w:t>资格要求</w:t>
      </w:r>
    </w:p>
    <w:p w14:paraId="01464416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1、符 合《中华人民共和国政府采购法》第二十二条规定的条件</w:t>
      </w:r>
    </w:p>
    <w:p w14:paraId="767A26F0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（1）具有独立承担民事责任的能力；</w:t>
      </w:r>
    </w:p>
    <w:p w14:paraId="4DE15ECC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（2）具有良好的商业信誉和健全的财务会计制度；</w:t>
      </w:r>
    </w:p>
    <w:p w14:paraId="1B233708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（3）具有履行合同所必需的设备和专业技术能力；</w:t>
      </w:r>
    </w:p>
    <w:p w14:paraId="725DB98A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（4）有依法缴纳税收和社会保障资金的良好记录；</w:t>
      </w:r>
    </w:p>
    <w:p w14:paraId="40472D6F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（5）参加政府采购活动前三年内，在经营活动中无违法记录；</w:t>
      </w:r>
    </w:p>
    <w:p w14:paraId="14003F86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（6）法律、行政法规规定的其他条件；</w:t>
      </w:r>
    </w:p>
    <w:p w14:paraId="1DE1F78C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2、采购项目要求的特殊资格性条件</w:t>
      </w:r>
    </w:p>
    <w:p w14:paraId="43B6979A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无。</w:t>
      </w:r>
    </w:p>
    <w:p w14:paraId="6E8EFDBD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3、其他类似效力要求</w:t>
      </w:r>
    </w:p>
    <w:p w14:paraId="32D055D9">
      <w:pPr>
        <w:pStyle w:val="11"/>
        <w:ind w:firstLine="640" w:firstLineChars="200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无。</w:t>
      </w:r>
    </w:p>
    <w:p w14:paraId="71F5E223">
      <w:pPr>
        <w:pStyle w:val="11"/>
        <w:ind w:firstLine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/>
        </w:rPr>
        <w:t>商务要求</w:t>
      </w:r>
    </w:p>
    <w:p w14:paraId="6501A8D3">
      <w:pPr>
        <w:pStyle w:val="11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  <w:t>1、交货时间：合同签订后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  <w:t>日内。</w:t>
      </w:r>
    </w:p>
    <w:p w14:paraId="55354C9A">
      <w:pPr>
        <w:pStyle w:val="11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  <w:t>2、交货地点：采购人指定地点。</w:t>
      </w:r>
    </w:p>
    <w:p w14:paraId="10C2E9A4">
      <w:pPr>
        <w:pStyle w:val="11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  <w:t>3、付款方式：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对公转账。</w:t>
      </w:r>
    </w:p>
    <w:p w14:paraId="5E8E3626">
      <w:pPr>
        <w:pStyle w:val="1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4、付款时间：合同签订后中标方向学校支付中标金额的3%作为质保金，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  <w:t>质保期1年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  <w:t>结束后无任何问题，一次性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无息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  <w:t>退还质保金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，产品验收合格之日起30日内学校全额支付货款。</w:t>
      </w:r>
    </w:p>
    <w:p w14:paraId="3690D5CA">
      <w:pPr>
        <w:pStyle w:val="12"/>
        <w:spacing w:line="560" w:lineRule="exact"/>
        <w:ind w:firstLine="56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  <w:t>4、功能测试及质量要求：</w:t>
      </w:r>
    </w:p>
    <w:p w14:paraId="32B44970">
      <w:pPr>
        <w:pStyle w:val="12"/>
        <w:spacing w:line="560" w:lineRule="exact"/>
        <w:ind w:firstLine="56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  <w:t>（1）为保障设备功能的实现，投标人在合同签订后的7个工作日内,须在采购指定地点，完成核心产品的逐一功能测试，并符合招标文件采购清单中的技术参数要求，否则视为虚假响应，相关责任由投标人承担。</w:t>
      </w:r>
    </w:p>
    <w:p w14:paraId="72E3251F">
      <w:pPr>
        <w:pStyle w:val="12"/>
        <w:spacing w:line="560" w:lineRule="exact"/>
        <w:ind w:firstLine="56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  <w:t>（2）货物制造质量出现问题，中标人应负责三包（包修、包换、包退），费用由中标人负担。</w:t>
      </w:r>
    </w:p>
    <w:p w14:paraId="0A61EEFC">
      <w:pPr>
        <w:pStyle w:val="12"/>
        <w:spacing w:line="560" w:lineRule="exact"/>
        <w:ind w:firstLine="56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  <w:t>5、售后服务及履约能力要求</w:t>
      </w:r>
    </w:p>
    <w:p w14:paraId="3D10F37F">
      <w:pPr>
        <w:pStyle w:val="12"/>
        <w:spacing w:line="560" w:lineRule="exact"/>
        <w:ind w:firstLine="56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  <w:t>服务年限：1年，服务期内提供免费维修。需承诺具备本地服务能力，具备应急售后保障和服务能力，对用户所反应的问题在接到业主电话通知后，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bidi="zh-CN"/>
        </w:rPr>
        <w:t>1日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  <w:t>内到达现场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bidi="zh-CN"/>
        </w:rPr>
        <w:t>进行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bidi="zh-CN"/>
        </w:rPr>
        <w:t>修复。</w:t>
      </w:r>
    </w:p>
    <w:p w14:paraId="446AB16E">
      <w:pPr>
        <w:pStyle w:val="12"/>
        <w:spacing w:line="560" w:lineRule="exact"/>
        <w:ind w:firstLine="56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bidi="zh-CN"/>
        </w:rPr>
      </w:pPr>
    </w:p>
    <w:p w14:paraId="5E1A1594">
      <w:pPr>
        <w:pStyle w:val="12"/>
        <w:spacing w:line="560" w:lineRule="exact"/>
        <w:ind w:firstLine="56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lang w:bidi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9B5685">
      <w:pPr>
        <w:pStyle w:val="11"/>
        <w:numPr>
          <w:ilvl w:val="0"/>
          <w:numId w:val="0"/>
        </w:numPr>
        <w:ind w:leftChars="0"/>
        <w:rPr>
          <w:rFonts w:hint="eastAsia" w:ascii="宋体" w:hAnsi="宋体"/>
          <w:b/>
          <w:bCs/>
          <w:color w:val="000000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highlight w:val="none"/>
          <w:lang w:val="en-US"/>
        </w:rPr>
        <w:t>产品清单及技术参数要求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664"/>
        <w:gridCol w:w="429"/>
        <w:gridCol w:w="386"/>
        <w:gridCol w:w="11625"/>
        <w:gridCol w:w="557"/>
      </w:tblGrid>
      <w:tr w14:paraId="0AAB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dxa"/>
            <w:noWrap w:val="0"/>
            <w:vAlign w:val="center"/>
          </w:tcPr>
          <w:p w14:paraId="5E2E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dxa"/>
            <w:noWrap w:val="0"/>
            <w:vAlign w:val="center"/>
          </w:tcPr>
          <w:p w14:paraId="44D4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29" w:type="dxa"/>
            <w:noWrap w:val="0"/>
            <w:vAlign w:val="center"/>
          </w:tcPr>
          <w:p w14:paraId="766E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dxa"/>
            <w:noWrap w:val="0"/>
            <w:vAlign w:val="center"/>
          </w:tcPr>
          <w:p w14:paraId="4D95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625" w:type="dxa"/>
            <w:noWrap w:val="0"/>
            <w:vAlign w:val="center"/>
          </w:tcPr>
          <w:p w14:paraId="6C42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技术参数</w:t>
            </w:r>
          </w:p>
        </w:tc>
        <w:tc>
          <w:tcPr>
            <w:tcW w:w="557" w:type="dxa"/>
            <w:noWrap w:val="0"/>
            <w:vAlign w:val="center"/>
          </w:tcPr>
          <w:p w14:paraId="007E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</w:tr>
      <w:tr w14:paraId="59C9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dxa"/>
            <w:noWrap w:val="0"/>
            <w:vAlign w:val="center"/>
          </w:tcPr>
          <w:p w14:paraId="79E8A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6359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心肺复苏模拟人</w:t>
            </w:r>
          </w:p>
        </w:tc>
        <w:tc>
          <w:tcPr>
            <w:tcW w:w="429" w:type="dxa"/>
            <w:noWrap w:val="0"/>
            <w:vAlign w:val="center"/>
          </w:tcPr>
          <w:p w14:paraId="7BF9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6" w:type="dxa"/>
            <w:noWrap w:val="0"/>
            <w:vAlign w:val="center"/>
          </w:tcPr>
          <w:p w14:paraId="5A805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  <w:t>TR/CPR690</w:t>
            </w:r>
          </w:p>
        </w:tc>
        <w:tc>
          <w:tcPr>
            <w:tcW w:w="11625" w:type="dxa"/>
            <w:noWrap w:val="0"/>
            <w:vAlign w:val="center"/>
          </w:tcPr>
          <w:p w14:paraId="26381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该产品功能进行全面升级，采用全液晶屏显示。突出CPR训练操作的辅助功能，以及可自行设定各项数值。更加符合临床和教学练习CPR操作要求。</w:t>
            </w:r>
          </w:p>
          <w:p w14:paraId="15F57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执行标准：美国心脏学会（AHA）2020国际心肺复苏（CPR）＆心血管急救（ECC）指南标准</w:t>
            </w:r>
          </w:p>
          <w:p w14:paraId="400CE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功能特点：</w:t>
            </w:r>
          </w:p>
          <w:p w14:paraId="51A63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采用8英寸彩屏显示：钜形图表数据统计、CPR操作动画显示，使用说明中文文字显示。</w:t>
            </w:r>
          </w:p>
          <w:p w14:paraId="7DEB4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模拟人解剖特征明显，手感真实，肤色统一，形态逼真，外形美观。</w:t>
            </w:r>
          </w:p>
          <w:p w14:paraId="090B1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模拟生命体征：</w:t>
            </w:r>
          </w:p>
          <w:p w14:paraId="3131F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初始状态时，模拟人瞳孔散大，颈动脉无搏动。</w:t>
            </w:r>
          </w:p>
          <w:p w14:paraId="0E481B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按压过程中，模拟人颈动脉被动搏动，搏动频率与按压频率一致。</w:t>
            </w:r>
          </w:p>
          <w:p w14:paraId="3EC134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抢救成功后，模拟人瞳孔恢复正常，颈动脉自主搏动。</w:t>
            </w:r>
          </w:p>
          <w:p w14:paraId="600F5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瞳孔缩放和颈动脉搏动由开关可开启和关闭。</w:t>
            </w:r>
          </w:p>
          <w:p w14:paraId="0750D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可进行人工呼吸和心外按压。可进行标准气道开放，气道指示灯变亮。</w:t>
            </w:r>
          </w:p>
          <w:p w14:paraId="0D48C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三种操作方式：可进行CPR训练、模式考核和实战考核。</w:t>
            </w:r>
          </w:p>
          <w:p w14:paraId="37D83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方式一：CPR训练，可进行按压和吹气训练。</w:t>
            </w:r>
          </w:p>
          <w:p w14:paraId="732C0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方式二：模式考核，在设定的时间内，根据2020国际心肺复苏标准，正确按压和吹气数30：2的比例，完成5个循环操作。</w:t>
            </w:r>
          </w:p>
          <w:p w14:paraId="13C58D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方式三：实战考核，老师可自行设定操作时间范围、操作标准、循环次数、操作频率、按压和吹气的比例。</w:t>
            </w:r>
          </w:p>
          <w:p w14:paraId="5BD52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控制器显示屏功能：</w:t>
            </w:r>
          </w:p>
          <w:p w14:paraId="0D63A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电子监测：电子指示灯显示监测气道开放和按压部位。人工呼吸和胸外按压的正确次数计数和错误次数计数。</w:t>
            </w:r>
          </w:p>
          <w:p w14:paraId="0BA14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语音提示：训练和考核中全程中文语音提示，可开启和关闭语音，调节音量。</w:t>
            </w:r>
          </w:p>
          <w:p w14:paraId="4A673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文字提示：训练和考核中全程中文文字提示。</w:t>
            </w:r>
          </w:p>
          <w:p w14:paraId="4143F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条形码显示吹气量：正确的吹气量为500~600ml-1000ml：</w:t>
            </w:r>
          </w:p>
          <w:p w14:paraId="348D4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吹气量过少时，条形码为黄色。吹气量合适时，条形码为绿色。吹气量过大时，条形码为红色。</w:t>
            </w:r>
          </w:p>
          <w:p w14:paraId="1A405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吹入的潮气量过快或超大，造成气体进入胃部指示灯显示；数码计数显示；错误语言提示；</w:t>
            </w:r>
          </w:p>
          <w:p w14:paraId="5D415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条形码显示按压深度，正确的按压深度5-6cm：</w:t>
            </w:r>
          </w:p>
          <w:p w14:paraId="0B8A1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按压深度过少时，条形码为黄色.按压深度合适时，条形码为绿色。按压深度过大时，条形码为红色。</w:t>
            </w:r>
          </w:p>
          <w:p w14:paraId="6F0B6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可自行设定操作时间，以秒为单位。</w:t>
            </w:r>
          </w:p>
          <w:p w14:paraId="60D2D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操作频率：2020标准为至少100次/分，也可自行设定数值。</w:t>
            </w:r>
          </w:p>
          <w:p w14:paraId="4AB57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电源状态：采用220V电源，经过稳压器稳压后输出电源12V。（可选加装锂电池，适用于无外接电源的情况下直接使用。）</w:t>
            </w:r>
          </w:p>
          <w:p w14:paraId="25CA8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打印机功能：</w:t>
            </w:r>
          </w:p>
          <w:p w14:paraId="06C55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操作结束后打印操作过程。</w:t>
            </w:r>
          </w:p>
          <w:p w14:paraId="4F442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成绩单内容涵盖操作方式、意识判断、急救呼吸、脉搏检查、检查呼吸、清除异物、操作频率、按压与吹气比例、循环次数、每个循环操作中按压和吹气的次数、按压正确/错误次数、按压错误的原因和次数、吹气正确/错误的原因和次数、吹气错误的原因、设定时间、操作时间和考核评定。</w:t>
            </w:r>
          </w:p>
          <w:p w14:paraId="72452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材料特点：</w:t>
            </w:r>
          </w:p>
          <w:p w14:paraId="15CEE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■ 面皮肤、颈皮肤、胸皮肤、头发，采用进口热塑弹性体混合胶材料，由不锈钢模具、经注塑机高温注压而成，具有解剖标志准确、手感真实、肤色统一、形态逼真、外形美观、经久耐用、消毒清洗不变形，拆装更换方便等特点，其材料达到国外同等水平。</w:t>
            </w:r>
          </w:p>
          <w:p w14:paraId="6F728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标准套配置：</w:t>
            </w:r>
          </w:p>
          <w:p w14:paraId="3CBF3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1、高级复苏全身人体模型一具；2、高级显示控制器一台；3、豪华手拉推式人体硬塑箱一只；</w:t>
            </w:r>
          </w:p>
          <w:p w14:paraId="2CD1A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4、复苏操作垫一条；5、电源适配器一根；6、数据线一根；7、屏障面膜（50张/盒）一盒 ；</w:t>
            </w:r>
          </w:p>
          <w:p w14:paraId="11DDE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8、可换肺囊装置四套；9、可换面皮一只；10、热敏打印纸二卷；11、2020国际最新操作指南光盘1盘；</w:t>
            </w:r>
          </w:p>
          <w:p w14:paraId="7DBA7C3D">
            <w:pPr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12、急救手册 1 本；13、使用说明书一本；14、保修卡、合格证；</w:t>
            </w:r>
          </w:p>
        </w:tc>
        <w:tc>
          <w:tcPr>
            <w:tcW w:w="557" w:type="dxa"/>
            <w:noWrap w:val="0"/>
            <w:vAlign w:val="center"/>
          </w:tcPr>
          <w:p w14:paraId="66EDD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9DB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dxa"/>
            <w:noWrap w:val="0"/>
            <w:vAlign w:val="center"/>
          </w:tcPr>
          <w:p w14:paraId="37894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noWrap w:val="0"/>
            <w:vAlign w:val="center"/>
          </w:tcPr>
          <w:p w14:paraId="58C1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心肺听诊教学</w:t>
            </w:r>
          </w:p>
          <w:p w14:paraId="30AA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训练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模型</w:t>
            </w:r>
          </w:p>
        </w:tc>
        <w:tc>
          <w:tcPr>
            <w:tcW w:w="429" w:type="dxa"/>
            <w:noWrap w:val="0"/>
            <w:vAlign w:val="center"/>
          </w:tcPr>
          <w:p w14:paraId="24F36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6" w:type="dxa"/>
            <w:noWrap w:val="0"/>
            <w:vAlign w:val="center"/>
          </w:tcPr>
          <w:p w14:paraId="362D725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TR/Z990</w:t>
            </w:r>
          </w:p>
        </w:tc>
        <w:tc>
          <w:tcPr>
            <w:tcW w:w="11625" w:type="dxa"/>
            <w:noWrap w:val="0"/>
            <w:vAlign w:val="center"/>
          </w:tcPr>
          <w:p w14:paraId="13FBD8A2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产品功能：</w:t>
            </w:r>
          </w:p>
          <w:p w14:paraId="3C890E72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一、操作十分简单、体积小、重量轻、一机多用</w:t>
            </w:r>
          </w:p>
          <w:p w14:paraId="3F5247C2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微电脑、模拟人、键盘、鼠标、扩音器多种功能合为一体，一机多用、节约巨资。</w:t>
            </w:r>
          </w:p>
          <w:p w14:paraId="384109DD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二、无限循环、效果逼真</w:t>
            </w:r>
          </w:p>
          <w:p w14:paraId="2002EFE2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技术先进、无限循环、永不失真，能形象地模拟多种心肺触诊听诊体征。包括：正常心音、各种异常心音、各种心血管杂音、心包摩擦音、触诊心前区震颤、心包摩擦感、各种病理性呼吸音、干湿性罗音、胸膜摩擦音、语颤等，犹如一位真实病人。</w:t>
            </w:r>
          </w:p>
          <w:p w14:paraId="3B002201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三、技能考核功能</w:t>
            </w:r>
          </w:p>
          <w:p w14:paraId="3C676451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通过键盘数码，调用心肺触诊听诊的考核内容，让学员进行心肺触诊听诊，答出体征</w:t>
            </w:r>
          </w:p>
          <w:p w14:paraId="2AB00761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的部位及特征，然后教师对学员的操作技能评定成绩。</w:t>
            </w:r>
          </w:p>
          <w:p w14:paraId="1AC9C110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配置：</w:t>
            </w:r>
          </w:p>
          <w:p w14:paraId="6C4E47B1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• 内置微电脑控制板1块</w:t>
            </w:r>
          </w:p>
          <w:p w14:paraId="78BE3EC6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• 内置微电脑显示版1块</w:t>
            </w:r>
          </w:p>
          <w:p w14:paraId="5ABB94D9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• 内置大功率扩音板1块</w:t>
            </w:r>
          </w:p>
          <w:p w14:paraId="781E1AF7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• 内置大功率音箱1只</w:t>
            </w:r>
          </w:p>
          <w:p w14:paraId="3FA9D41D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• 心肺触诊听诊检查模拟病人1具</w:t>
            </w:r>
          </w:p>
          <w:p w14:paraId="673971B6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男女性两款</w:t>
            </w:r>
            <w:r>
              <w:rPr>
                <w:rFonts w:hint="eastAsia" w:ascii="Calibri" w:hAnsi="Calibri" w:cs="Times New Roman"/>
                <w:sz w:val="21"/>
                <w:szCs w:val="24"/>
                <w:highlight w:val="none"/>
                <w:lang w:val="en-US" w:eastAsia="zh-CN" w:bidi="ar-SA"/>
              </w:rPr>
              <w:t>：</w:t>
            </w:r>
          </w:p>
          <w:p w14:paraId="7437C31D">
            <w:pP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模型尺寸：450×220×680mm</w:t>
            </w:r>
          </w:p>
          <w:p w14:paraId="4CAB4445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  <w:lang w:val="en-US" w:eastAsia="zh-CN" w:bidi="ar-SA"/>
              </w:rPr>
              <w:t>底座尺寸：360×330×90mm</w:t>
            </w:r>
          </w:p>
        </w:tc>
        <w:tc>
          <w:tcPr>
            <w:tcW w:w="557" w:type="dxa"/>
            <w:noWrap w:val="0"/>
            <w:vAlign w:val="center"/>
          </w:tcPr>
          <w:p w14:paraId="3B8B4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6C961C76">
      <w:pPr>
        <w:rPr>
          <w:rFonts w:hint="eastAsia" w:eastAsia="宋体"/>
          <w:highlight w:val="none"/>
          <w:lang w:val="en-US" w:eastAsia="zh-CN"/>
        </w:rPr>
      </w:pPr>
    </w:p>
    <w:p w14:paraId="3BB37CC4">
      <w:pPr>
        <w:pStyle w:val="11"/>
        <w:numPr>
          <w:ilvl w:val="0"/>
          <w:numId w:val="0"/>
        </w:numPr>
        <w:ind w:leftChars="0"/>
        <w:rPr>
          <w:rFonts w:hint="eastAsia" w:ascii="宋体" w:hAnsi="宋体"/>
          <w:b/>
          <w:bCs/>
          <w:color w:val="000000"/>
          <w:kern w:val="0"/>
          <w:sz w:val="28"/>
          <w:szCs w:val="28"/>
          <w:highlight w:val="none"/>
          <w:lang w:val="en-US"/>
        </w:rPr>
      </w:pPr>
    </w:p>
    <w:p w14:paraId="67B32493">
      <w:pPr>
        <w:pStyle w:val="2"/>
        <w:spacing w:line="240" w:lineRule="auto"/>
        <w:contextualSpacing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bookmarkStart w:id="0" w:name="_Toc2113050508"/>
      <w:bookmarkStart w:id="1" w:name="_Toc609"/>
      <w:bookmarkStart w:id="2" w:name="_Toc428293257"/>
    </w:p>
    <w:p w14:paraId="5D4913F8">
      <w:pPr>
        <w:pStyle w:val="2"/>
        <w:spacing w:line="240" w:lineRule="auto"/>
        <w:contextualSpacing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</w:p>
    <w:p w14:paraId="026EEA69">
      <w:pPr>
        <w:pStyle w:val="2"/>
        <w:spacing w:line="240" w:lineRule="auto"/>
        <w:contextualSpacing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</w:p>
    <w:bookmarkEnd w:id="0"/>
    <w:bookmarkEnd w:id="1"/>
    <w:bookmarkEnd w:id="2"/>
    <w:p w14:paraId="27FF367A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82C89"/>
    <w:multiLevelType w:val="singleLevel"/>
    <w:tmpl w:val="64882C8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NjY3YTk0MWRiYTkyNGYzMTk5MzY3MTI5Y2RmYmQifQ=="/>
  </w:docVars>
  <w:rsids>
    <w:rsidRoot w:val="00172A27"/>
    <w:rsid w:val="044004C3"/>
    <w:rsid w:val="04FE4606"/>
    <w:rsid w:val="07126147"/>
    <w:rsid w:val="0F956D57"/>
    <w:rsid w:val="18E34134"/>
    <w:rsid w:val="193E791F"/>
    <w:rsid w:val="1A7A7E33"/>
    <w:rsid w:val="3B3E6803"/>
    <w:rsid w:val="3D6329E7"/>
    <w:rsid w:val="454D5FC1"/>
    <w:rsid w:val="48F13107"/>
    <w:rsid w:val="493A15D0"/>
    <w:rsid w:val="4C547C35"/>
    <w:rsid w:val="527809F8"/>
    <w:rsid w:val="528C5749"/>
    <w:rsid w:val="53163E96"/>
    <w:rsid w:val="54484E86"/>
    <w:rsid w:val="5D6361C4"/>
    <w:rsid w:val="6C103720"/>
    <w:rsid w:val="6D0C2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unhideWhenUsed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uiPriority w:val="99"/>
    <w:pPr>
      <w:spacing w:after="120" w:afterLines="0"/>
    </w:p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4"/>
    <w:unhideWhenUsed/>
    <w:uiPriority w:val="99"/>
    <w:pPr>
      <w:widowControl w:val="0"/>
      <w:spacing w:after="120" w:afterLines="0" w:line="240" w:lineRule="auto"/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21"/>
    <w:basedOn w:val="1"/>
    <w:uiPriority w:val="0"/>
    <w:pPr>
      <w:adjustRightInd w:val="0"/>
      <w:spacing w:line="300" w:lineRule="auto"/>
      <w:jc w:val="center"/>
      <w:textAlignment w:val="baseline"/>
    </w:pPr>
    <w:rPr>
      <w:rFonts w:ascii="宋体" w:hAnsi="宋体"/>
      <w:sz w:val="24"/>
    </w:rPr>
  </w:style>
  <w:style w:type="paragraph" w:customStyle="1" w:styleId="11">
    <w:name w:val="正文（标书标准）"/>
    <w:basedOn w:val="1"/>
    <w:qFormat/>
    <w:uiPriority w:val="0"/>
    <w:pPr>
      <w:spacing w:line="360" w:lineRule="auto"/>
      <w:ind w:firstLine="480"/>
    </w:pPr>
    <w:rPr>
      <w:rFonts w:ascii="Arial" w:hAnsi="Arial" w:eastAsia="宋体" w:cs="宋体"/>
      <w:sz w:val="24"/>
      <w:szCs w:val="20"/>
      <w:lang w:val="zh-CN" w:bidi="zh-CN"/>
    </w:rPr>
  </w:style>
  <w:style w:type="paragraph" w:customStyle="1" w:styleId="12">
    <w:name w:val="*正文"/>
    <w:basedOn w:val="1"/>
    <w:qFormat/>
    <w:uiPriority w:val="0"/>
    <w:pPr>
      <w:widowControl/>
      <w:spacing w:line="360" w:lineRule="auto"/>
      <w:ind w:firstLine="482" w:firstLineChars="200"/>
      <w:jc w:val="left"/>
    </w:pPr>
    <w:rPr>
      <w:rFonts w:hint="eastAsia" w:ascii="宋体" w:hAnsi="宋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5</Pages>
  <Words>2225</Words>
  <Characters>2318</Characters>
  <Lines>1</Lines>
  <Paragraphs>1</Paragraphs>
  <TotalTime>9</TotalTime>
  <ScaleCrop>false</ScaleCrop>
  <LinksUpToDate>false</LinksUpToDate>
  <CharactersWithSpaces>2347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PC</dc:creator>
  <cp:lastModifiedBy>dd</cp:lastModifiedBy>
  <dcterms:modified xsi:type="dcterms:W3CDTF">2025-10-30T03:18:07Z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D3FEE9ACD03E4FE6A2ABBCE3CAD2DF54_13</vt:lpwstr>
  </property>
  <property fmtid="{D5CDD505-2E9C-101B-9397-08002B2CF9AE}" pid="4" name="KSOTemplateDocerSaveRecord">
    <vt:lpwstr>eyJoZGlkIjoiYjYxNTYyOGJiNzQyMzdiYmQ0ZGUwMDBlYjlkOGQ0YTYiLCJ1c2VySWQiOiI1OTc3NjQ4ODkifQ==</vt:lpwstr>
  </property>
</Properties>
</file>