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C8EA2">
      <w:pPr>
        <w:jc w:val="center"/>
        <w:rPr>
          <w:rFonts w:hint="default" w:hAnsi="Times New Roman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hAnsi="Times New Roman"/>
          <w:sz w:val="28"/>
          <w:szCs w:val="28"/>
          <w:lang w:eastAsia="zh-CN"/>
        </w:rPr>
        <w:t>授权签字人</w:t>
      </w:r>
      <w:r>
        <w:rPr>
          <w:rFonts w:ascii="宋体" w:hAnsi="Times New Roman" w:eastAsia="宋体"/>
          <w:sz w:val="28"/>
          <w:szCs w:val="28"/>
        </w:rPr>
        <w:t>考试系统功能</w:t>
      </w:r>
      <w:r>
        <w:rPr>
          <w:rFonts w:hint="eastAsia" w:hAnsi="Times New Roman"/>
          <w:sz w:val="28"/>
          <w:szCs w:val="28"/>
          <w:lang w:eastAsia="zh-CN"/>
        </w:rPr>
        <w:t>模块需求清单</w:t>
      </w:r>
      <w:r>
        <w:rPr>
          <w:rFonts w:hint="eastAsia" w:hAnsi="Times New Roman"/>
          <w:sz w:val="28"/>
          <w:szCs w:val="28"/>
          <w:lang w:val="en-US" w:eastAsia="zh-CN"/>
        </w:rPr>
        <w:t>2025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EFFD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19" w:type="dxa"/>
          </w:tcPr>
          <w:p w14:paraId="68DD4063">
            <w:pPr>
              <w:widowControl w:val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功能模块要求内容</w:t>
            </w:r>
          </w:p>
        </w:tc>
      </w:tr>
      <w:tr w14:paraId="4DEF2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2" w:hRule="atLeast"/>
        </w:trPr>
        <w:tc>
          <w:tcPr>
            <w:tcW w:w="10419" w:type="dxa"/>
          </w:tcPr>
          <w:p w14:paraId="54E85CA9">
            <w:pPr>
              <w:widowControl w:val="0"/>
              <w:numPr>
                <w:ilvl w:val="0"/>
                <w:numId w:val="1"/>
              </w:numPr>
              <w:spacing w:beforeLines="100" w:after="50" w:line="360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232D3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232D36"/>
                <w:sz w:val="28"/>
                <w:szCs w:val="28"/>
              </w:rPr>
              <w:t>API Key管理体系：为每个授权用户或系统应用提供唯一的API Key。在接口调用时，须在请求头或参数中携带有效的API Key进行身份验证。系统将验证API Key的合法性，确保只有经过授权的用户才能访问相关数据。</w:t>
            </w:r>
          </w:p>
          <w:p w14:paraId="571671BF">
            <w:pPr>
              <w:widowControl w:val="0"/>
              <w:numPr>
                <w:ilvl w:val="0"/>
                <w:numId w:val="1"/>
              </w:numPr>
              <w:spacing w:beforeLines="100" w:after="50" w:line="360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232D36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232D36"/>
                <w:sz w:val="28"/>
                <w:szCs w:val="28"/>
                <w:lang w:val="en-US" w:eastAsia="zh-CN"/>
              </w:rPr>
              <w:t>增加加密传输</w:t>
            </w:r>
            <w:r>
              <w:rPr>
                <w:rFonts w:hint="eastAsia" w:ascii="宋体" w:hAnsi="宋体" w:eastAsia="宋体" w:cs="宋体"/>
                <w:b w:val="0"/>
                <w:i w:val="0"/>
                <w:color w:val="232D36"/>
                <w:sz w:val="28"/>
                <w:szCs w:val="28"/>
              </w:rPr>
              <w:t>安全措施：采用传输层加密（如HTTPS/TLS协议）保障数据传输过程中的机密性，避免中间人攻击或数据泄露。同时，定期更新密钥、限制接口访问频率（速率限制）和检测异常请求，以强化整体系统安全。</w:t>
            </w:r>
          </w:p>
          <w:p w14:paraId="60387FD5">
            <w:pPr>
              <w:widowControl w:val="0"/>
              <w:numPr>
                <w:ilvl w:val="0"/>
                <w:numId w:val="1"/>
              </w:numPr>
              <w:spacing w:beforeLines="100" w:after="50" w:line="360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232D36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232D36"/>
                <w:sz w:val="28"/>
                <w:szCs w:val="28"/>
                <w:lang w:eastAsia="zh-CN"/>
              </w:rPr>
              <w:t>对接指定的上级查询软件接口调用数据模块。</w:t>
            </w:r>
          </w:p>
          <w:p w14:paraId="2078FC11">
            <w:pPr>
              <w:widowControl w:val="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4.增加查询请求参数：接口主要接受考生身份证号作为查询条件，支持多参数扩展（比如考试科目、考试年份等）以实现多维度查询。</w:t>
            </w:r>
          </w:p>
          <w:p w14:paraId="01A459AB">
            <w:pPr>
              <w:widowControl w:val="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5.数据返回格式：采用标准的JSON数据格式，结构清晰、易于解析，以便前端或调用系统快速提取所需信息。</w:t>
            </w:r>
          </w:p>
          <w:p w14:paraId="78555BFF">
            <w:pPr>
              <w:widowControl w:val="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6.查询对接数据响应内容：包含完整的成绩信息（如科目名称、成绩分数、排名、成绩确认状态等。</w:t>
            </w:r>
          </w:p>
          <w:p w14:paraId="5B66DE15">
            <w:pPr>
              <w:widowControl w:val="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7.查询数据异常处理：对输入参数进行严格验证，对于无效、缺失或格式错误的身份证号，返回详细的错误提示信息，并设置合理的HTTP状态码（如400 Bad Request）。</w:t>
            </w:r>
          </w:p>
          <w:p w14:paraId="1F3351C0">
            <w:pPr>
              <w:widowControl w:val="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8.多重访问性能优化：满足大规模多重查询数据访问，采用缓存机制或数据库索引优化，确保接口响应速度满足高并发场景的需求。</w:t>
            </w:r>
          </w:p>
          <w:p w14:paraId="598F5BDC">
            <w:pPr>
              <w:widowControl w:val="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9.数据安全与隐私：确保成绩数据的存储与传输符合隐私保护法规，对敏感信息进行必要的脱敏处理。</w:t>
            </w:r>
          </w:p>
          <w:p w14:paraId="752BB9E5">
            <w:pPr>
              <w:widowControl w:val="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10.单独和批量的考试成绩查询。</w:t>
            </w:r>
          </w:p>
          <w:p w14:paraId="2FCFC85F">
            <w:pPr>
              <w:widowControl w:val="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11.专用系统调取考生信息成绩的系统对接。</w:t>
            </w:r>
          </w:p>
          <w:p w14:paraId="4452333C">
            <w:pPr>
              <w:widowControl w:val="0"/>
              <w:numPr>
                <w:ilvl w:val="0"/>
                <w:numId w:val="1"/>
              </w:numPr>
              <w:spacing w:beforeLines="100" w:after="50" w:line="360" w:lineRule="auto"/>
              <w:ind w:leftChars="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12.访问日志记录：每次接口</w:t>
            </w:r>
            <w:r>
              <w:rPr>
                <w:rFonts w:hint="eastAsia" w:ascii="宋体" w:hAnsi="宋体" w:eastAsia="宋体" w:cs="宋体"/>
                <w:b w:val="0"/>
                <w:i w:val="0"/>
                <w:color w:val="232D36"/>
                <w:sz w:val="28"/>
                <w:szCs w:val="28"/>
                <w:lang w:val="en-US" w:eastAsia="zh-CN"/>
              </w:rPr>
              <w:t>调用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都详细记录访问时间（时间戳）、请求路径、请求参数（参数加密或脱敏处理）、请求来源IP、用户身份信息（如用户ID、认证token信息）等。</w:t>
            </w:r>
          </w:p>
          <w:p w14:paraId="1048BC01">
            <w:pPr>
              <w:widowControl w:val="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13.响应日志记录：记录接口响应状态码（200、400、500等）、响应时间（响应耗时）、返回结果摘要等信息，便于后续性能分析与故障排查。</w:t>
            </w:r>
          </w:p>
          <w:p w14:paraId="4584AFFE">
            <w:pPr>
              <w:widowControl w:val="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14.日志存储与管理：采用集中式日志存储与管理系统，实现日志的快速检索、分析与可视化，提升系统可见性。</w:t>
            </w:r>
          </w:p>
          <w:p w14:paraId="7010BD34">
            <w:pPr>
              <w:widowControl w:val="0"/>
              <w:numPr>
                <w:ilvl w:val="0"/>
                <w:numId w:val="0"/>
              </w:numPr>
              <w:spacing w:beforeLines="100" w:after="50" w:line="360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232D36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232D36"/>
                <w:sz w:val="28"/>
                <w:szCs w:val="28"/>
                <w:lang w:val="en-US" w:eastAsia="zh-CN"/>
              </w:rPr>
              <w:t>15.</w:t>
            </w:r>
            <w:r>
              <w:rPr>
                <w:rFonts w:hint="eastAsia" w:ascii="宋体" w:hAnsi="宋体" w:eastAsia="宋体" w:cs="宋体"/>
                <w:b w:val="0"/>
                <w:i w:val="0"/>
                <w:color w:val="232D36"/>
                <w:sz w:val="28"/>
                <w:szCs w:val="28"/>
              </w:rPr>
              <w:t>合规保障：根据相关法律法规存储用户数据和访问记录，确保数据的合规性</w:t>
            </w:r>
            <w:r>
              <w:rPr>
                <w:rFonts w:hint="eastAsia" w:ascii="宋体" w:hAnsi="宋体" w:eastAsia="宋体" w:cs="宋体"/>
                <w:b w:val="0"/>
                <w:i w:val="0"/>
                <w:color w:val="232D36"/>
                <w:sz w:val="28"/>
                <w:szCs w:val="28"/>
                <w:lang w:eastAsia="zh-CN"/>
              </w:rPr>
              <w:t>。</w:t>
            </w:r>
          </w:p>
          <w:p w14:paraId="56EB53BE">
            <w:pPr>
              <w:widowControl w:val="0"/>
              <w:jc w:val="both"/>
              <w:rPr>
                <w:rFonts w:hint="eastAsia" w:ascii="宋体" w:hAnsi="宋体" w:eastAsia="宋体" w:cs="宋体"/>
                <w:b w:val="0"/>
                <w:i w:val="0"/>
                <w:color w:val="232D36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232D36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 w:val="0"/>
                <w:i w:val="0"/>
                <w:color w:val="232D36"/>
                <w:sz w:val="28"/>
                <w:szCs w:val="28"/>
                <w:lang w:eastAsia="zh-CN"/>
              </w:rPr>
              <w:t>开发专用</w:t>
            </w:r>
            <w:r>
              <w:rPr>
                <w:rFonts w:hint="eastAsia" w:ascii="宋体" w:hAnsi="宋体" w:eastAsia="宋体" w:cs="宋体"/>
                <w:b w:val="0"/>
                <w:i w:val="0"/>
                <w:color w:val="232D36"/>
                <w:sz w:val="28"/>
                <w:szCs w:val="28"/>
              </w:rPr>
              <w:t>2个SSL安全证书，用于保障数据传输的安全性。证书需来自可靠CA机构，确保浏览器信任</w:t>
            </w:r>
            <w:r>
              <w:rPr>
                <w:rFonts w:hint="eastAsia" w:ascii="宋体" w:hAnsi="宋体" w:eastAsia="宋体" w:cs="宋体"/>
                <w:b w:val="0"/>
                <w:i w:val="0"/>
                <w:color w:val="232D36"/>
                <w:sz w:val="28"/>
                <w:szCs w:val="28"/>
                <w:lang w:eastAsia="zh-CN"/>
              </w:rPr>
              <w:t>并布署使用。</w:t>
            </w:r>
          </w:p>
          <w:p w14:paraId="54343B0A">
            <w:pPr>
              <w:widowControl w:val="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232D36"/>
                <w:sz w:val="28"/>
                <w:szCs w:val="28"/>
                <w:lang w:val="en-US" w:eastAsia="zh-CN"/>
              </w:rPr>
              <w:t>17短信充值及后续短信通知费用，50000条.</w:t>
            </w:r>
          </w:p>
          <w:p w14:paraId="6F6EEF8E">
            <w:pPr>
              <w:widowControl w:val="0"/>
              <w:jc w:val="both"/>
              <w:rPr>
                <w:rFonts w:hint="eastAsia" w:ascii="宋体" w:hAnsi="宋体" w:eastAsia="宋体" w:cs="宋体"/>
                <w:b w:val="0"/>
                <w:i w:val="0"/>
                <w:color w:val="232D36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232D36"/>
                <w:sz w:val="28"/>
                <w:szCs w:val="28"/>
                <w:lang w:val="en-US" w:eastAsia="zh-CN"/>
              </w:rPr>
              <w:t>18. 服务器</w:t>
            </w:r>
            <w:r>
              <w:rPr>
                <w:rFonts w:hint="eastAsia" w:ascii="宋体" w:hAnsi="宋体" w:eastAsia="宋体" w:cs="宋体"/>
                <w:b w:val="0"/>
                <w:i w:val="0"/>
                <w:color w:val="232D36"/>
                <w:sz w:val="28"/>
                <w:szCs w:val="28"/>
              </w:rPr>
              <w:t>租赁</w:t>
            </w:r>
            <w:r>
              <w:rPr>
                <w:rFonts w:hint="eastAsia" w:ascii="宋体" w:hAnsi="宋体" w:eastAsia="宋体" w:cs="宋体"/>
                <w:b w:val="0"/>
                <w:i w:val="0"/>
                <w:color w:val="232D36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i w:val="0"/>
                <w:color w:val="232D36"/>
                <w:sz w:val="28"/>
                <w:szCs w:val="28"/>
                <w:lang w:val="en-US" w:eastAsia="zh-CN"/>
              </w:rPr>
              <w:t>配置不低于：CPU：4核，内存：8G，存储：C盘50G，D盘200G，带宽10M。</w:t>
            </w:r>
          </w:p>
          <w:p w14:paraId="797EB44A">
            <w:pPr>
              <w:widowControl w:val="0"/>
              <w:jc w:val="both"/>
              <w:rPr>
                <w:rFonts w:hint="eastAsia" w:ascii="宋体" w:hAnsi="宋体" w:eastAsia="宋体" w:cs="宋体"/>
                <w:b w:val="0"/>
                <w:i w:val="0"/>
                <w:color w:val="232D36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232D36"/>
                <w:sz w:val="28"/>
                <w:szCs w:val="28"/>
                <w:lang w:val="en-US" w:eastAsia="zh-CN"/>
              </w:rPr>
              <w:t>19.云快照数据备份：5份，数据库每3日一备份，保障数据安全。</w:t>
            </w:r>
          </w:p>
          <w:p w14:paraId="4684346D">
            <w:pPr>
              <w:widowControl w:val="0"/>
              <w:jc w:val="both"/>
              <w:rPr>
                <w:rFonts w:hint="eastAsia" w:ascii="宋体" w:hAnsi="宋体" w:eastAsia="宋体" w:cs="宋体"/>
                <w:b w:val="0"/>
                <w:i w:val="0"/>
                <w:color w:val="232D36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232D36"/>
                <w:sz w:val="28"/>
                <w:szCs w:val="28"/>
                <w:lang w:val="en-US" w:eastAsia="zh-CN"/>
              </w:rPr>
              <w:t>20.旧服务器至新服务器的安装布署及数据迁移。</w:t>
            </w:r>
          </w:p>
          <w:p w14:paraId="0428B93F">
            <w:pPr>
              <w:widowControl w:val="0"/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232D36"/>
                <w:sz w:val="28"/>
                <w:szCs w:val="28"/>
                <w:lang w:val="en-US" w:eastAsia="zh-CN"/>
              </w:rPr>
              <w:t>21.</w:t>
            </w:r>
            <w:r>
              <w:rPr>
                <w:rFonts w:hint="eastAsia" w:ascii="宋体" w:hAnsi="宋体" w:eastAsia="宋体" w:cs="宋体"/>
                <w:b w:val="0"/>
                <w:i w:val="0"/>
                <w:color w:val="232D36"/>
                <w:sz w:val="28"/>
                <w:szCs w:val="28"/>
              </w:rPr>
              <w:t>使用验证码的唯一标识符（Key）,在验证码请求时，生成唯一的Key，存入后端和返回给客户端。客户端提交手机号、验证码和Key，后端采用Key关联验证码，验证完成后作废。</w:t>
            </w:r>
          </w:p>
          <w:p w14:paraId="20D84B66"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i w:val="0"/>
                <w:color w:val="232D36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232D36"/>
                <w:sz w:val="28"/>
                <w:szCs w:val="28"/>
                <w:lang w:val="en-US" w:eastAsia="zh-CN"/>
              </w:rPr>
              <w:t>22.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</w:rPr>
              <w:t>对短信验证码的传输过程进行加密处理，采用 SSL/TLS 加密协议确保短信内容在传输过程中不被窃取和篡改。，加强对短信发送接口的安全管理，防止接口被攻击和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  <w:lang w:eastAsia="zh-CN"/>
              </w:rPr>
              <w:t>滥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8"/>
                <w:szCs w:val="28"/>
              </w:rPr>
              <w:t>用。</w:t>
            </w:r>
          </w:p>
        </w:tc>
      </w:tr>
    </w:tbl>
    <w:p w14:paraId="1CB0EC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D8C07"/>
    <w:multiLevelType w:val="singleLevel"/>
    <w:tmpl w:val="46FD8C0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jMTE1MTZiNjhkYmMwYWNjODU5YTQxYjhhODZjMTkifQ=="/>
  </w:docVars>
  <w:rsids>
    <w:rsidRoot w:val="4C117EF1"/>
    <w:rsid w:val="27B71192"/>
    <w:rsid w:val="4C117EF1"/>
    <w:rsid w:val="629B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1110</Words>
  <Characters>1226</Characters>
  <Lines>0</Lines>
  <Paragraphs>0</Paragraphs>
  <TotalTime>83</TotalTime>
  <ScaleCrop>false</ScaleCrop>
  <LinksUpToDate>false</LinksUpToDate>
  <CharactersWithSpaces>1235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2025-09-30T02:43:00Z</dcterms:created>
  <dc:creator>wifi密码</dc:creator>
  <cp:lastModifiedBy>舞飞扬</cp:lastModifiedBy>
  <dcterms:modified xsi:type="dcterms:W3CDTF">2025-10-22T07:54:59Z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F3743B43531449C1B73C02EC171EB529_13</vt:lpwstr>
  </property>
</Properties>
</file>