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665B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 w14:paraId="1CB276EF">
      <w:pPr>
        <w:rPr>
          <w:rFonts w:hint="eastAsia"/>
          <w:lang w:val="en-US" w:eastAsia="zh-CN"/>
        </w:rPr>
      </w:pPr>
    </w:p>
    <w:p w14:paraId="01C5E33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EEB0ED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用车需求</w:t>
      </w:r>
    </w:p>
    <w:p w14:paraId="169F92B2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峨眉城区摆渡培训学员</w:t>
      </w:r>
    </w:p>
    <w:p w14:paraId="28EC4727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二、用车要求</w:t>
      </w:r>
    </w:p>
    <w:p w14:paraId="77758606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z w:val="32"/>
          <w:szCs w:val="32"/>
          <w:lang w:val="en-US" w:eastAsia="zh-CN"/>
        </w:rPr>
        <w:t>供应商应满足以下标准：</w:t>
      </w:r>
    </w:p>
    <w:p w14:paraId="70480381"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z w:val="32"/>
          <w:szCs w:val="32"/>
        </w:rPr>
        <w:t>承接摆渡学员车辆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z w:val="32"/>
          <w:szCs w:val="32"/>
          <w:lang w:val="en-US" w:eastAsia="zh-CN"/>
        </w:rPr>
        <w:t>车况良好，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z w:val="32"/>
          <w:szCs w:val="32"/>
        </w:rPr>
        <w:t>单趟至少能承载6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z w:val="32"/>
          <w:szCs w:val="32"/>
        </w:rPr>
        <w:t>人；</w:t>
      </w:r>
    </w:p>
    <w:p w14:paraId="476B3D9A">
      <w:pPr>
        <w:numPr>
          <w:ilvl w:val="0"/>
          <w:numId w:val="2"/>
        </w:numPr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z w:val="32"/>
          <w:szCs w:val="32"/>
        </w:rPr>
        <w:t>承载车辆单趟费用不超出150元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napToGrid w:val="0"/>
          <w:sz w:val="32"/>
          <w:szCs w:val="32"/>
        </w:rPr>
        <w:t>；</w:t>
      </w:r>
    </w:p>
    <w:p w14:paraId="55E023E3">
      <w:pPr>
        <w:numPr>
          <w:numId w:val="0"/>
        </w:numPr>
        <w:ind w:firstLine="640" w:firstLineChars="200"/>
        <w:rPr>
          <w:rFonts w:hint="default"/>
          <w:snapToGrid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z w:val="32"/>
          <w:szCs w:val="32"/>
          <w:lang w:val="en-US" w:eastAsia="zh-CN"/>
        </w:rPr>
        <w:t>供应商必须有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z w:val="32"/>
          <w:szCs w:val="32"/>
        </w:rPr>
        <w:t>固定的运营场所，承载车辆应属于峨眉山市城市公共交通。</w:t>
      </w:r>
      <w:r>
        <w:rPr>
          <w:rFonts w:hint="eastAsia"/>
          <w:b w:val="0"/>
          <w:bCs w:val="0"/>
          <w:snapToGrid w:val="0"/>
          <w:sz w:val="28"/>
          <w:szCs w:val="28"/>
        </w:rPr>
        <w:t xml:space="preserve"> </w:t>
      </w:r>
    </w:p>
    <w:p w14:paraId="73E801B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403BA"/>
    <w:multiLevelType w:val="singleLevel"/>
    <w:tmpl w:val="A39403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D76D98"/>
    <w:multiLevelType w:val="singleLevel"/>
    <w:tmpl w:val="7CD76D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NjY3YTk0MWRiYTkyNGYzMTk5MzY3MTI5Y2RmYmQifQ=="/>
  </w:docVars>
  <w:rsids>
    <w:rsidRoot w:val="71BB6A6A"/>
    <w:rsid w:val="71B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2024-07-03T07:17:00Z</dcterms:created>
  <dc:creator>舞飞扬</dc:creator>
  <cp:lastModifiedBy>舞飞扬</cp:lastModifiedBy>
  <dcterms:modified xsi:type="dcterms:W3CDTF">2024-07-03T07:56:17Z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7584646547D340168B184D3B792FAB0A_11</vt:lpwstr>
  </property>
</Properties>
</file>