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
        <w:rPr>
          <w:sz w:val="17"/>
        </w:rPr>
      </w:pPr>
      <w:bookmarkStart w:id="0" w:name="Content"/>
      <w:bookmarkEnd w:id="0"/>
    </w:p>
    <w:p>
      <w:pPr>
        <w:pStyle w:val="2"/>
        <w:spacing w:line="751" w:lineRule="exact"/>
      </w:pPr>
      <w:r>
        <w:t>四川省中小学教师违反职业道德行为</w:t>
      </w:r>
    </w:p>
    <w:p>
      <w:pPr>
        <w:spacing w:before="20"/>
        <w:ind w:left="130" w:right="154" w:firstLine="0"/>
        <w:jc w:val="center"/>
        <w:rPr>
          <w:rFonts w:hint="eastAsia" w:ascii="方正小标宋_GBK" w:eastAsia="方正小标宋_GBK"/>
          <w:sz w:val="44"/>
        </w:rPr>
      </w:pPr>
      <w:r>
        <w:rPr>
          <w:rFonts w:hint="eastAsia" w:ascii="方正小标宋_GBK" w:eastAsia="方正小标宋_GBK"/>
          <w:sz w:val="44"/>
        </w:rPr>
        <w:t>处理实施细则</w:t>
      </w:r>
    </w:p>
    <w:p>
      <w:pPr>
        <w:pStyle w:val="3"/>
        <w:spacing w:before="12"/>
        <w:rPr>
          <w:rFonts w:ascii="方正小标宋_GBK"/>
          <w:sz w:val="37"/>
        </w:rPr>
      </w:pPr>
    </w:p>
    <w:p>
      <w:pPr>
        <w:pStyle w:val="3"/>
        <w:tabs>
          <w:tab w:val="left" w:pos="1281"/>
        </w:tabs>
        <w:ind w:right="23"/>
        <w:jc w:val="center"/>
        <w:rPr>
          <w:rFonts w:hint="eastAsia" w:ascii="黑体" w:eastAsia="黑体"/>
        </w:rPr>
      </w:pPr>
      <w:r>
        <w:rPr>
          <w:rFonts w:hint="eastAsia" w:ascii="黑体" w:eastAsia="黑体"/>
        </w:rPr>
        <w:t>第一章</w:t>
      </w:r>
      <w:r>
        <w:rPr>
          <w:rFonts w:hint="eastAsia" w:ascii="黑体" w:eastAsia="黑体"/>
        </w:rPr>
        <w:tab/>
      </w:r>
      <w:r>
        <w:rPr>
          <w:rFonts w:hint="eastAsia" w:ascii="黑体" w:eastAsia="黑体"/>
        </w:rPr>
        <w:t>总则</w:t>
      </w:r>
    </w:p>
    <w:p>
      <w:pPr>
        <w:pStyle w:val="3"/>
        <w:spacing w:before="191" w:line="350" w:lineRule="auto"/>
        <w:ind w:left="249" w:right="111" w:firstLine="645"/>
      </w:pPr>
      <w:r>
        <w:rPr>
          <w:spacing w:val="-11"/>
        </w:rPr>
        <w:t xml:space="preserve">第一条 为规范教师职业行为，保障教师、学生的合法权益， </w:t>
      </w:r>
      <w:r>
        <w:rPr>
          <w:spacing w:val="-7"/>
        </w:rPr>
        <w:t>引导广大教师成为有理想信念、有道德情操、有扎实学识、有仁</w:t>
      </w:r>
      <w:r>
        <w:rPr>
          <w:spacing w:val="-12"/>
        </w:rPr>
        <w:t>爱之心的“四有”好教师，根据《事业单位人事管理条例》《中小学教师违反职业道德行为处理办法（201</w:t>
      </w:r>
      <w:bookmarkStart w:id="1" w:name="_GoBack"/>
      <w:bookmarkEnd w:id="1"/>
      <w:r>
        <w:rPr>
          <w:spacing w:val="-12"/>
        </w:rPr>
        <w:t>8</w:t>
      </w:r>
      <w:r>
        <w:rPr>
          <w:spacing w:val="-21"/>
        </w:rPr>
        <w:t xml:space="preserve"> 年修订</w:t>
      </w:r>
      <w:r>
        <w:t>）》《新时</w:t>
      </w:r>
      <w:r>
        <w:rPr>
          <w:spacing w:val="-7"/>
        </w:rPr>
        <w:t>代中小学教师职业行为十项准则》等法规和制度规范，结合我省实际，制定本实施细则。</w:t>
      </w:r>
    </w:p>
    <w:p>
      <w:pPr>
        <w:pStyle w:val="3"/>
        <w:spacing w:before="8" w:line="350" w:lineRule="auto"/>
        <w:ind w:left="249" w:right="272" w:firstLine="645"/>
        <w:jc w:val="both"/>
      </w:pPr>
      <w:r>
        <w:rPr>
          <w:spacing w:val="-2"/>
        </w:rPr>
        <w:t>第二条 本实施细则所称教师是指普通中小学、中等职业学</w:t>
      </w:r>
      <w:r>
        <w:rPr>
          <w:spacing w:val="-12"/>
        </w:rPr>
        <w:t>校(含技工学校)、特殊教育机构、青少年校外活动场所以及地方</w:t>
      </w:r>
      <w:r>
        <w:rPr>
          <w:spacing w:val="-9"/>
        </w:rPr>
        <w:t>教研室、电化教育等机构的教师，包括民办学校</w:t>
      </w:r>
      <w:r>
        <w:rPr>
          <w:rFonts w:hint="eastAsia" w:ascii="黑体" w:eastAsia="黑体"/>
          <w:spacing w:val="-36"/>
        </w:rPr>
        <w:t>、</w:t>
      </w:r>
      <w:r>
        <w:rPr>
          <w:spacing w:val="-3"/>
        </w:rPr>
        <w:t>校外培训机构</w:t>
      </w:r>
      <w:r>
        <w:t>教师。</w:t>
      </w:r>
    </w:p>
    <w:p>
      <w:pPr>
        <w:pStyle w:val="3"/>
        <w:spacing w:before="6" w:line="350" w:lineRule="auto"/>
        <w:ind w:left="249" w:right="274" w:firstLine="645"/>
        <w:jc w:val="both"/>
      </w:pPr>
      <w:r>
        <w:rPr>
          <w:spacing w:val="-1"/>
        </w:rPr>
        <w:t xml:space="preserve">第三条 教师违反职业道德行为，应当及时组织调查核实， </w:t>
      </w:r>
      <w:r>
        <w:rPr>
          <w:spacing w:val="-10"/>
        </w:rPr>
        <w:t>视情节轻重给予相应处理。涉嫌违法犯罪的，应当及时移送司法</w:t>
      </w:r>
      <w:r>
        <w:t>机关依法处理。</w:t>
      </w:r>
    </w:p>
    <w:p>
      <w:pPr>
        <w:pStyle w:val="3"/>
        <w:spacing w:before="5" w:line="350" w:lineRule="auto"/>
        <w:ind w:left="249" w:right="314" w:firstLine="645"/>
        <w:jc w:val="both"/>
      </w:pPr>
      <w:r>
        <w:t>第四条 给予教师处理，应当坚持公平公正、教育与惩处相结合的原则;应当与其违反职业道德行为的性质、情节、危害程</w:t>
      </w:r>
    </w:p>
    <w:p>
      <w:pPr>
        <w:spacing w:after="0" w:line="350" w:lineRule="auto"/>
        <w:jc w:val="both"/>
        <w:sectPr>
          <w:footerReference r:id="rId5" w:type="default"/>
          <w:footerReference r:id="rId6" w:type="even"/>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line="350" w:lineRule="auto"/>
        <w:ind w:left="249" w:right="270"/>
        <w:jc w:val="both"/>
      </w:pPr>
      <w:r>
        <w:rPr>
          <w:spacing w:val="-11"/>
        </w:rPr>
        <w:t>度相适应；应当事实清楚、证据确凿、定性准确、处理恰当、程序合法、手续完备。处理意见录入四川省中小学教师违反职业道</w:t>
      </w:r>
      <w:r>
        <w:t>德信息查询系统。</w:t>
      </w:r>
    </w:p>
    <w:p>
      <w:pPr>
        <w:pStyle w:val="3"/>
        <w:spacing w:before="2"/>
        <w:rPr>
          <w:sz w:val="47"/>
        </w:rPr>
      </w:pPr>
    </w:p>
    <w:p>
      <w:pPr>
        <w:pStyle w:val="3"/>
        <w:tabs>
          <w:tab w:val="left" w:pos="1282"/>
        </w:tabs>
        <w:ind w:right="21"/>
        <w:jc w:val="center"/>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违反职业道德的行为</w:t>
      </w:r>
    </w:p>
    <w:p>
      <w:pPr>
        <w:pStyle w:val="3"/>
        <w:spacing w:before="190"/>
        <w:ind w:left="894"/>
      </w:pPr>
      <w:r>
        <w:t>第五条 应予处理的教师违反职业道德行为如下：</w:t>
      </w:r>
    </w:p>
    <w:p>
      <w:pPr>
        <w:pStyle w:val="3"/>
        <w:spacing w:before="191" w:line="350" w:lineRule="auto"/>
        <w:ind w:left="249" w:right="272" w:firstLine="645"/>
      </w:pPr>
      <w:r>
        <w:t>（一</w:t>
      </w:r>
      <w:r>
        <w:rPr>
          <w:spacing w:val="-60"/>
        </w:rPr>
        <w:t>）</w:t>
      </w:r>
      <w:r>
        <w:rPr>
          <w:spacing w:val="-8"/>
        </w:rPr>
        <w:t>有损害党中央权威、违背党的路线方针政策或违反国</w:t>
      </w:r>
      <w:r>
        <w:t>家法律法规言行的。</w:t>
      </w:r>
    </w:p>
    <w:p>
      <w:pPr>
        <w:pStyle w:val="3"/>
        <w:spacing w:before="3"/>
        <w:ind w:left="894"/>
      </w:pPr>
      <w:r>
        <w:t>（二）损害国家利益、社会公共利益，或违背社会公序良俗</w:t>
      </w:r>
    </w:p>
    <w:p>
      <w:pPr>
        <w:pStyle w:val="3"/>
        <w:spacing w:before="7"/>
        <w:rPr>
          <w:sz w:val="10"/>
        </w:rPr>
      </w:pPr>
    </w:p>
    <w:p>
      <w:pPr>
        <w:pStyle w:val="3"/>
        <w:spacing w:before="54"/>
        <w:ind w:left="249"/>
      </w:pPr>
      <w:r>
        <w:t>的。</w:t>
      </w:r>
    </w:p>
    <w:p>
      <w:pPr>
        <w:pStyle w:val="3"/>
        <w:spacing w:before="190"/>
        <w:ind w:left="894"/>
      </w:pPr>
      <w:r>
        <w:t>（三）在教育教学活动中传播宗教思想，或在校园内参与、</w:t>
      </w:r>
    </w:p>
    <w:p>
      <w:pPr>
        <w:pStyle w:val="3"/>
        <w:spacing w:before="8"/>
        <w:rPr>
          <w:sz w:val="10"/>
        </w:rPr>
      </w:pPr>
    </w:p>
    <w:p>
      <w:pPr>
        <w:pStyle w:val="3"/>
        <w:spacing w:before="54"/>
        <w:ind w:left="249"/>
      </w:pPr>
      <w:r>
        <w:t>组织宗教活动的。</w:t>
      </w:r>
    </w:p>
    <w:p>
      <w:pPr>
        <w:pStyle w:val="3"/>
        <w:spacing w:before="191" w:line="350" w:lineRule="auto"/>
        <w:ind w:left="249" w:right="154" w:firstLine="645"/>
      </w:pPr>
      <w:r>
        <w:t>（四）通过课堂、论坛、讲座、信息网络及其他渠道发表、转发错误观点，或编造散布虚假信息、不良信息的。</w:t>
      </w:r>
    </w:p>
    <w:p>
      <w:pPr>
        <w:pStyle w:val="3"/>
        <w:spacing w:before="2" w:line="350" w:lineRule="auto"/>
        <w:ind w:left="249" w:right="269" w:firstLine="645"/>
      </w:pPr>
      <w:r>
        <w:t>（五</w:t>
      </w:r>
      <w:r>
        <w:rPr>
          <w:spacing w:val="-29"/>
        </w:rPr>
        <w:t>）</w:t>
      </w:r>
      <w:r>
        <w:rPr>
          <w:spacing w:val="-10"/>
        </w:rPr>
        <w:t>违反教学纪律，敷衍教学，产生明显负面影响，或擅</w:t>
      </w:r>
      <w:r>
        <w:t>自从事影响教育教学本职工作的兼职兼薪行为的。</w:t>
      </w:r>
    </w:p>
    <w:p>
      <w:pPr>
        <w:pStyle w:val="3"/>
        <w:spacing w:before="3"/>
        <w:ind w:left="894"/>
      </w:pPr>
      <w:r>
        <w:rPr>
          <w:w w:val="95"/>
        </w:rPr>
        <w:t>（六）歧视、侮辱学生，虐待、伤害学生的。</w:t>
      </w:r>
    </w:p>
    <w:p>
      <w:pPr>
        <w:pStyle w:val="3"/>
        <w:spacing w:before="190" w:line="350" w:lineRule="auto"/>
        <w:ind w:left="249" w:right="271" w:firstLine="645"/>
      </w:pPr>
      <w:r>
        <w:t>（七</w:t>
      </w:r>
      <w:r>
        <w:rPr>
          <w:spacing w:val="-39"/>
        </w:rPr>
        <w:t>）</w:t>
      </w:r>
      <w:r>
        <w:rPr>
          <w:spacing w:val="-6"/>
        </w:rPr>
        <w:t>在教育教学活动中遇突发事件、面临危险时，不顾学</w:t>
      </w:r>
      <w:r>
        <w:t>生安危，擅离职守，自行逃离的。</w:t>
      </w:r>
    </w:p>
    <w:p>
      <w:pPr>
        <w:pStyle w:val="3"/>
        <w:spacing w:before="4" w:line="350" w:lineRule="auto"/>
        <w:ind w:left="249" w:right="270" w:firstLine="645"/>
      </w:pPr>
      <w:r>
        <w:t>（八</w:t>
      </w:r>
      <w:r>
        <w:rPr>
          <w:spacing w:val="-39"/>
        </w:rPr>
        <w:t>）</w:t>
      </w:r>
      <w:r>
        <w:rPr>
          <w:spacing w:val="-7"/>
        </w:rPr>
        <w:t>与学生发生不正当关系，有任何形式的猥亵、性骚扰</w:t>
      </w:r>
      <w:r>
        <w:t>行为的。</w:t>
      </w:r>
    </w:p>
    <w:p>
      <w:pPr>
        <w:spacing w:after="0" w:line="350" w:lineRule="auto"/>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line="350" w:lineRule="auto"/>
        <w:ind w:left="249" w:right="153" w:firstLine="645"/>
      </w:pPr>
      <w:r>
        <w:t>（九）在招生、考试、推优、保送及绩效考核、岗位聘用、职称评聘、评先评优等工作中徇私舞弊、弄虚作假，或存在学术不端行为的。</w:t>
      </w:r>
    </w:p>
    <w:p>
      <w:pPr>
        <w:pStyle w:val="3"/>
        <w:spacing w:before="4" w:line="350" w:lineRule="auto"/>
        <w:ind w:left="249" w:right="112" w:firstLine="645"/>
      </w:pPr>
      <w:r>
        <w:t>（十</w:t>
      </w:r>
      <w:r>
        <w:rPr>
          <w:spacing w:val="-60"/>
        </w:rPr>
        <w:t>）</w:t>
      </w:r>
      <w:r>
        <w:rPr>
          <w:spacing w:val="-8"/>
        </w:rPr>
        <w:t>索要、收受学生及家长财物或参加由学生及家长付费</w:t>
      </w:r>
      <w:r>
        <w:rPr>
          <w:spacing w:val="-21"/>
        </w:rPr>
        <w:t xml:space="preserve">的影响公平、公正履行教育职责的宴请、旅游、娱乐休闲等活动， </w:t>
      </w:r>
      <w:r>
        <w:rPr>
          <w:spacing w:val="-14"/>
        </w:rPr>
        <w:t xml:space="preserve">向学生及家长推销或变相推销图书报刊、教辅材料、社会保险等， </w:t>
      </w:r>
      <w:r>
        <w:t>或利用家长资源谋取私利的。</w:t>
      </w:r>
    </w:p>
    <w:p>
      <w:pPr>
        <w:pStyle w:val="3"/>
        <w:spacing w:before="7" w:line="350" w:lineRule="auto"/>
        <w:ind w:left="249" w:right="270" w:firstLine="645"/>
        <w:jc w:val="both"/>
      </w:pPr>
      <w:r>
        <w:t>（十一</w:t>
      </w:r>
      <w:r>
        <w:rPr>
          <w:spacing w:val="-41"/>
        </w:rPr>
        <w:t>）</w:t>
      </w:r>
      <w:r>
        <w:rPr>
          <w:spacing w:val="-11"/>
        </w:rPr>
        <w:t>组织、参与有偿补课，经营或参与校外培训机构经</w:t>
      </w:r>
      <w:r>
        <w:rPr>
          <w:spacing w:val="-12"/>
        </w:rPr>
        <w:t>营，到校外培训机构兼职任教，为校外培训机构和他人有偿介绍</w:t>
      </w:r>
      <w:r>
        <w:t>生源、提供相关信息的。</w:t>
      </w:r>
    </w:p>
    <w:p>
      <w:pPr>
        <w:pStyle w:val="3"/>
        <w:spacing w:before="4"/>
        <w:ind w:left="894"/>
      </w:pPr>
      <w:r>
        <w:t>（十二）其他违反职业道德的行为。</w:t>
      </w:r>
    </w:p>
    <w:p>
      <w:pPr>
        <w:pStyle w:val="3"/>
      </w:pPr>
    </w:p>
    <w:p>
      <w:pPr>
        <w:pStyle w:val="3"/>
        <w:spacing w:before="8"/>
        <w:rPr>
          <w:sz w:val="29"/>
        </w:rPr>
      </w:pPr>
    </w:p>
    <w:p>
      <w:pPr>
        <w:pStyle w:val="3"/>
        <w:tabs>
          <w:tab w:val="left" w:pos="1281"/>
        </w:tabs>
        <w:spacing w:before="1"/>
        <w:ind w:right="23"/>
        <w:jc w:val="center"/>
        <w:rPr>
          <w:rFonts w:hint="eastAsia" w:ascii="黑体" w:eastAsia="黑体"/>
        </w:rPr>
      </w:pPr>
      <w:r>
        <w:rPr>
          <w:rFonts w:hint="eastAsia" w:ascii="黑体" w:eastAsia="黑体"/>
        </w:rPr>
        <w:t>第三章</w:t>
      </w:r>
      <w:r>
        <w:rPr>
          <w:rFonts w:hint="eastAsia" w:ascii="黑体" w:eastAsia="黑体"/>
        </w:rPr>
        <w:tab/>
      </w:r>
      <w:r>
        <w:rPr>
          <w:rFonts w:hint="eastAsia" w:ascii="黑体" w:eastAsia="黑体"/>
        </w:rPr>
        <w:t>处理的种类及权限</w:t>
      </w:r>
    </w:p>
    <w:p>
      <w:pPr>
        <w:pStyle w:val="3"/>
        <w:spacing w:before="190"/>
        <w:ind w:left="894"/>
      </w:pPr>
      <w:r>
        <w:t>第六条 本细则所称处理包括处分和其他处理。</w:t>
      </w:r>
    </w:p>
    <w:p>
      <w:pPr>
        <w:pStyle w:val="3"/>
        <w:spacing w:before="190" w:line="350" w:lineRule="auto"/>
        <w:ind w:left="249" w:right="270" w:firstLine="645"/>
      </w:pPr>
      <w:r>
        <w:rPr>
          <w:spacing w:val="-12"/>
        </w:rPr>
        <w:t>处分包括警告、记过、降低岗位等级或撤职、开除。是中共</w:t>
      </w:r>
      <w:r>
        <w:t>党员的，同时给予党纪处分。</w:t>
      </w:r>
    </w:p>
    <w:p>
      <w:pPr>
        <w:pStyle w:val="3"/>
        <w:spacing w:before="2" w:line="350" w:lineRule="auto"/>
        <w:ind w:left="249" w:right="270" w:firstLine="645"/>
        <w:jc w:val="both"/>
      </w:pPr>
      <w:r>
        <w:rPr>
          <w:spacing w:val="-9"/>
        </w:rPr>
        <w:t>其他处理包括给予批评教育、诫勉谈话、责令检查、通报批</w:t>
      </w:r>
      <w:r>
        <w:rPr>
          <w:spacing w:val="-11"/>
        </w:rPr>
        <w:t>评，以及取消在评奖评优、职务晋升、职称评定、岗位聘用、工</w:t>
      </w:r>
      <w:r>
        <w:t>资晋级、申报人才计划等方面的资格。</w:t>
      </w:r>
    </w:p>
    <w:p>
      <w:pPr>
        <w:pStyle w:val="3"/>
        <w:spacing w:before="5"/>
        <w:ind w:right="270"/>
        <w:jc w:val="right"/>
      </w:pPr>
      <w:r>
        <w:t>第七条 警告期限为 6 个月，记过期限为 12 个月，降低岗位</w:t>
      </w:r>
    </w:p>
    <w:p>
      <w:pPr>
        <w:pStyle w:val="3"/>
        <w:spacing w:before="190"/>
        <w:ind w:right="317"/>
        <w:jc w:val="right"/>
      </w:pPr>
      <w:r>
        <w:t>等级或撤职期限为 24 个月。取消相关资格的处理执行期限不得</w:t>
      </w:r>
    </w:p>
    <w:p>
      <w:pPr>
        <w:spacing w:after="0"/>
        <w:jc w:val="right"/>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ind w:left="249"/>
      </w:pPr>
      <w:r>
        <w:t>少于 24 个月。</w:t>
      </w:r>
    </w:p>
    <w:p>
      <w:pPr>
        <w:pStyle w:val="3"/>
        <w:spacing w:before="190" w:line="350" w:lineRule="auto"/>
        <w:ind w:left="249" w:right="159" w:firstLine="645"/>
      </w:pPr>
      <w:r>
        <w:rPr>
          <w:spacing w:val="-1"/>
        </w:rPr>
        <w:t>第八条 教师违反职业道德行为情节轻微且未产生明显负面</w:t>
      </w:r>
      <w:r>
        <w:rPr>
          <w:spacing w:val="-2"/>
        </w:rPr>
        <w:t>影响，经批评教育后及时改正的，可以免予处理；对配合调查、</w:t>
      </w:r>
      <w:r>
        <w:rPr>
          <w:spacing w:val="-11"/>
        </w:rPr>
        <w:t>相关事实交代清楚，并主动采取措施有效避免或者挽回不良影响</w:t>
      </w:r>
      <w:r>
        <w:rPr>
          <w:spacing w:val="-14"/>
        </w:rPr>
        <w:t>和损失的，可以从轻、减轻处分或者免予处分。符合前述情形减轻或免予处分的教师，应由所在学校对其作出相应处理。</w:t>
      </w:r>
    </w:p>
    <w:p>
      <w:pPr>
        <w:pStyle w:val="3"/>
        <w:spacing w:before="8" w:line="350" w:lineRule="auto"/>
        <w:ind w:left="249" w:right="272" w:firstLine="645"/>
      </w:pPr>
      <w:r>
        <w:rPr>
          <w:spacing w:val="-11"/>
        </w:rPr>
        <w:t>对屡教不改的，拒绝或干扰调查的，隐匿、伪造、销毁证据</w:t>
      </w:r>
      <w:r>
        <w:t>的，应当从严处理、从重处分。</w:t>
      </w:r>
    </w:p>
    <w:p>
      <w:pPr>
        <w:pStyle w:val="3"/>
        <w:spacing w:before="3" w:line="350" w:lineRule="auto"/>
        <w:ind w:left="249" w:right="114" w:firstLine="645"/>
      </w:pPr>
      <w:r>
        <w:rPr>
          <w:spacing w:val="-1"/>
        </w:rPr>
        <w:t>第九条 教师同时有两种以上需要给予处分的行为的，应当</w:t>
      </w:r>
      <w:r>
        <w:rPr>
          <w:spacing w:val="-19"/>
        </w:rPr>
        <w:t xml:space="preserve">分别确定其处分。给予的处分种类不同的，执行其中最重的处分； </w:t>
      </w:r>
      <w:r>
        <w:rPr>
          <w:spacing w:val="-8"/>
        </w:rPr>
        <w:t>给予开除以外多个相同种类处分的，处分期应当按照一个处分期以上、两个处分期之和以下确定。</w:t>
      </w:r>
    </w:p>
    <w:p>
      <w:pPr>
        <w:pStyle w:val="3"/>
        <w:spacing w:before="6" w:line="350" w:lineRule="auto"/>
        <w:ind w:left="249" w:right="274" w:firstLine="645"/>
      </w:pPr>
      <w:r>
        <w:rPr>
          <w:spacing w:val="-10"/>
        </w:rPr>
        <w:t>在受处分期间受到新的处分的，其处分期为原处分期尚未执</w:t>
      </w:r>
      <w:r>
        <w:rPr>
          <w:spacing w:val="-4"/>
        </w:rPr>
        <w:t xml:space="preserve">行的期限与新处分期限之和，但是最长不得超过 </w:t>
      </w:r>
      <w:r>
        <w:t>48</w:t>
      </w:r>
      <w:r>
        <w:rPr>
          <w:spacing w:val="-21"/>
        </w:rPr>
        <w:t xml:space="preserve"> 个月。</w:t>
      </w:r>
    </w:p>
    <w:p>
      <w:pPr>
        <w:pStyle w:val="3"/>
        <w:spacing w:before="2"/>
        <w:ind w:left="894"/>
      </w:pPr>
      <w:r>
        <w:t>第十条 给予违反职业道德的教师处理按照以下权限决定：</w:t>
      </w:r>
    </w:p>
    <w:p>
      <w:pPr>
        <w:pStyle w:val="3"/>
        <w:spacing w:before="190" w:line="350" w:lineRule="auto"/>
        <w:ind w:left="249" w:right="152" w:firstLine="645"/>
      </w:pPr>
      <w:r>
        <w:t>（一）警告和记过处分，公办学校教师按照人事管理权限， 由所在学校或学校主管部门决定。其中，由学校决定的，应当报学校主管部门备案。民办学校（含培训机构，下同）教师由所在学校决定，报审批地教育行政部门备案。</w:t>
      </w:r>
    </w:p>
    <w:p>
      <w:pPr>
        <w:pStyle w:val="3"/>
        <w:spacing w:before="7" w:line="350" w:lineRule="auto"/>
        <w:ind w:left="249" w:right="109" w:firstLine="645"/>
      </w:pPr>
      <w:r>
        <w:t>（二</w:t>
      </w:r>
      <w:r>
        <w:rPr>
          <w:spacing w:val="-60"/>
        </w:rPr>
        <w:t>）</w:t>
      </w:r>
      <w:r>
        <w:rPr>
          <w:spacing w:val="-5"/>
        </w:rPr>
        <w:t>降低岗位等级或撤职处分，公办学校教师按照人事管</w:t>
      </w:r>
      <w:r>
        <w:rPr>
          <w:spacing w:val="-20"/>
        </w:rPr>
        <w:t>理权限，由所在学校或学校主管部门决定，其中，由学校决定的，</w:t>
      </w:r>
    </w:p>
    <w:p>
      <w:pPr>
        <w:spacing w:after="0" w:line="350" w:lineRule="auto"/>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line="350" w:lineRule="auto"/>
        <w:ind w:left="249" w:right="273"/>
      </w:pPr>
      <w:r>
        <w:rPr>
          <w:spacing w:val="-9"/>
        </w:rPr>
        <w:t>应当报学校主管部门备案。民办学校教师由所在学校决定，报审</w:t>
      </w:r>
      <w:r>
        <w:t>批地教育行政部门备案。</w:t>
      </w:r>
    </w:p>
    <w:p>
      <w:pPr>
        <w:pStyle w:val="3"/>
        <w:spacing w:before="3" w:line="350" w:lineRule="auto"/>
        <w:ind w:left="249" w:right="269" w:firstLine="645"/>
      </w:pPr>
      <w:r>
        <w:t>（三</w:t>
      </w:r>
      <w:r>
        <w:rPr>
          <w:spacing w:val="-39"/>
        </w:rPr>
        <w:t>）</w:t>
      </w:r>
      <w:r>
        <w:rPr>
          <w:spacing w:val="-9"/>
        </w:rPr>
        <w:t>开除处分，公办学校教师由所在学校提出建议，学校</w:t>
      </w:r>
      <w:r>
        <w:rPr>
          <w:spacing w:val="-5"/>
        </w:rPr>
        <w:t>主管部门决定并报同级事业单位人事综合管理部门备案。民办学校教师或者未纳入人事编制管理的教师由所在学校决定并解除其聘任合同，报审批地教育行政部门备案。</w:t>
      </w:r>
    </w:p>
    <w:p>
      <w:pPr>
        <w:pStyle w:val="3"/>
        <w:spacing w:before="6" w:line="350" w:lineRule="auto"/>
        <w:ind w:left="249" w:right="112" w:firstLine="645"/>
      </w:pPr>
      <w:r>
        <w:t>（四</w:t>
      </w:r>
      <w:r>
        <w:rPr>
          <w:spacing w:val="-24"/>
        </w:rPr>
        <w:t>）</w:t>
      </w:r>
      <w:r>
        <w:rPr>
          <w:spacing w:val="-9"/>
        </w:rPr>
        <w:t>给予批评教育、诫勉谈话、责令检查、通报批评，以</w:t>
      </w:r>
      <w:r>
        <w:rPr>
          <w:spacing w:val="-21"/>
        </w:rPr>
        <w:t>及取消在评奖评优、职务晋升、职称评定、岗位聘用、工资晋级、</w:t>
      </w:r>
      <w:r>
        <w:rPr>
          <w:spacing w:val="-7"/>
        </w:rPr>
        <w:t>申报人才计划等方面资格的其他处理，按照管理权限，由教师所在学校或主管部门视其情节轻重作出决定。</w:t>
      </w:r>
    </w:p>
    <w:p>
      <w:pPr>
        <w:pStyle w:val="3"/>
        <w:rPr>
          <w:sz w:val="20"/>
        </w:rPr>
      </w:pPr>
    </w:p>
    <w:p>
      <w:pPr>
        <w:pStyle w:val="3"/>
        <w:rPr>
          <w:sz w:val="23"/>
        </w:rPr>
      </w:pPr>
    </w:p>
    <w:p>
      <w:pPr>
        <w:pStyle w:val="3"/>
        <w:tabs>
          <w:tab w:val="left" w:pos="1281"/>
        </w:tabs>
        <w:spacing w:before="55"/>
        <w:ind w:right="23"/>
        <w:jc w:val="center"/>
        <w:rPr>
          <w:rFonts w:hint="eastAsia" w:ascii="黑体" w:eastAsia="黑体"/>
        </w:rPr>
      </w:pPr>
      <w:r>
        <w:rPr>
          <w:rFonts w:hint="eastAsia" w:ascii="黑体" w:eastAsia="黑体"/>
        </w:rPr>
        <w:t>第四章</w:t>
      </w:r>
      <w:r>
        <w:rPr>
          <w:rFonts w:hint="eastAsia" w:ascii="黑体" w:eastAsia="黑体"/>
        </w:rPr>
        <w:tab/>
      </w:r>
      <w:r>
        <w:rPr>
          <w:rFonts w:hint="eastAsia" w:ascii="黑体" w:eastAsia="黑体"/>
        </w:rPr>
        <w:t>处理的程序</w:t>
      </w:r>
    </w:p>
    <w:p>
      <w:pPr>
        <w:pStyle w:val="3"/>
        <w:spacing w:before="190"/>
        <w:ind w:left="894"/>
      </w:pPr>
      <w:r>
        <w:t>第十一条 给予违反职业道德的教师处分，按照以下程序办</w:t>
      </w:r>
    </w:p>
    <w:p>
      <w:pPr>
        <w:pStyle w:val="3"/>
        <w:spacing w:before="190"/>
        <w:ind w:left="249"/>
      </w:pPr>
      <w:r>
        <w:t>理：</w:t>
      </w:r>
    </w:p>
    <w:p>
      <w:pPr>
        <w:pStyle w:val="3"/>
        <w:spacing w:before="190"/>
        <w:ind w:left="894"/>
      </w:pPr>
      <w:r>
        <w:t>（一）对教师违反职业道德行为进行调查核实,根据有关证</w:t>
      </w:r>
    </w:p>
    <w:p>
      <w:pPr>
        <w:pStyle w:val="3"/>
        <w:spacing w:before="8"/>
        <w:rPr>
          <w:sz w:val="10"/>
        </w:rPr>
      </w:pPr>
    </w:p>
    <w:p>
      <w:pPr>
        <w:pStyle w:val="3"/>
        <w:spacing w:before="54"/>
        <w:ind w:left="249"/>
      </w:pPr>
      <w:r>
        <w:t>据材料,形成书面调查报告。</w:t>
      </w:r>
    </w:p>
    <w:p>
      <w:pPr>
        <w:pStyle w:val="3"/>
        <w:spacing w:before="190" w:line="350" w:lineRule="auto"/>
        <w:ind w:left="249" w:right="274" w:firstLine="645"/>
        <w:jc w:val="both"/>
      </w:pPr>
      <w:r>
        <w:t>（二</w:t>
      </w:r>
      <w:r>
        <w:rPr>
          <w:spacing w:val="-120"/>
        </w:rPr>
        <w:t>）</w:t>
      </w:r>
      <w:r>
        <w:rPr>
          <w:spacing w:val="-1"/>
        </w:rPr>
        <w:t>将调查认定的事实及拟给予处分的依据告知被调查教</w:t>
      </w:r>
      <w:r>
        <w:rPr>
          <w:spacing w:val="-11"/>
        </w:rPr>
        <w:t>师, 听取其陈述和申辩，听取学生、其他教师、家长委员会或者家长代表的意见，并告之教师有要求举行听证的权利。对被调查</w:t>
      </w:r>
      <w:r>
        <w:rPr>
          <w:spacing w:val="-10"/>
        </w:rPr>
        <w:t>教师所提出的事实、理由和证据进行复核，记录在案。对于拟给</w:t>
      </w:r>
      <w:r>
        <w:rPr>
          <w:spacing w:val="-9"/>
        </w:rPr>
        <w:t>予降低岗位等级以上的处分，被调查教师要求听证的，拟作出处</w:t>
      </w:r>
    </w:p>
    <w:p>
      <w:pPr>
        <w:spacing w:after="0" w:line="350" w:lineRule="auto"/>
        <w:jc w:val="both"/>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ind w:left="249"/>
      </w:pPr>
      <w:r>
        <w:t>分决定的单位应当组织听证。</w:t>
      </w:r>
    </w:p>
    <w:p>
      <w:pPr>
        <w:pStyle w:val="3"/>
        <w:spacing w:before="190" w:line="350" w:lineRule="auto"/>
        <w:ind w:left="249" w:right="272" w:firstLine="645"/>
      </w:pPr>
      <w:r>
        <w:t>（三</w:t>
      </w:r>
      <w:r>
        <w:rPr>
          <w:spacing w:val="-60"/>
        </w:rPr>
        <w:t>）</w:t>
      </w:r>
      <w:r>
        <w:rPr>
          <w:spacing w:val="-8"/>
        </w:rPr>
        <w:t>按照处分决定权限，学校或学校主管部门作出给予处</w:t>
      </w:r>
      <w:r>
        <w:t>分、免于处分或者撤销案件的决定。</w:t>
      </w:r>
    </w:p>
    <w:p>
      <w:pPr>
        <w:pStyle w:val="3"/>
        <w:spacing w:before="3" w:line="350" w:lineRule="auto"/>
        <w:ind w:left="249" w:right="272" w:firstLine="645"/>
      </w:pPr>
      <w:r>
        <w:t>（四</w:t>
      </w:r>
      <w:r>
        <w:rPr>
          <w:spacing w:val="-60"/>
        </w:rPr>
        <w:t>）</w:t>
      </w:r>
      <w:r>
        <w:rPr>
          <w:spacing w:val="-6"/>
        </w:rPr>
        <w:t>处分决定单位印发处分决定。处分决定要载明认定的</w:t>
      </w:r>
      <w:r>
        <w:t>事实、理由、依据、期限及申诉途径等内容。</w:t>
      </w:r>
    </w:p>
    <w:p>
      <w:pPr>
        <w:pStyle w:val="3"/>
        <w:spacing w:before="3" w:line="350" w:lineRule="auto"/>
        <w:ind w:left="249" w:right="270" w:firstLine="645"/>
        <w:jc w:val="both"/>
      </w:pPr>
      <w:r>
        <w:t>（五</w:t>
      </w:r>
      <w:r>
        <w:rPr>
          <w:spacing w:val="-60"/>
        </w:rPr>
        <w:t>）</w:t>
      </w:r>
      <w:r>
        <w:rPr>
          <w:spacing w:val="-4"/>
        </w:rPr>
        <w:t>将处分决定以书面形式通知教师本人和有关单位，并</w:t>
      </w:r>
      <w:r>
        <w:rPr>
          <w:spacing w:val="-12"/>
        </w:rPr>
        <w:t>在一定范围内宣布，并录入四川省中小学教师违反职业道德信息</w:t>
      </w:r>
      <w:r>
        <w:t>查询系统。</w:t>
      </w:r>
    </w:p>
    <w:p>
      <w:pPr>
        <w:pStyle w:val="3"/>
        <w:spacing w:before="5" w:line="350" w:lineRule="auto"/>
        <w:ind w:left="249" w:right="159" w:firstLine="645"/>
      </w:pPr>
      <w:r>
        <w:rPr>
          <w:spacing w:val="-1"/>
        </w:rPr>
        <w:t>第十二条 给予教师批评教育、诫勉谈话、责令检查、通报</w:t>
      </w:r>
      <w:r>
        <w:rPr>
          <w:spacing w:val="-2"/>
        </w:rPr>
        <w:t>批评，以及取消在评奖评优、职务晋升、职称评定、岗位聘用、</w:t>
      </w:r>
      <w:r>
        <w:rPr>
          <w:spacing w:val="-11"/>
        </w:rPr>
        <w:t>工资晋级、申报人才计划等方面资格的其他处理，处理程序可参照第十一条。</w:t>
      </w:r>
    </w:p>
    <w:p>
      <w:pPr>
        <w:pStyle w:val="3"/>
        <w:spacing w:before="6" w:line="350" w:lineRule="auto"/>
        <w:ind w:left="249" w:right="111" w:firstLine="645"/>
      </w:pPr>
      <w:r>
        <w:rPr>
          <w:spacing w:val="-10"/>
        </w:rPr>
        <w:t xml:space="preserve">第十三条 教师在接受调查处理期间，不宜继续履行职责的， </w:t>
      </w:r>
      <w:r>
        <w:rPr>
          <w:spacing w:val="-11"/>
        </w:rPr>
        <w:t>可以按照人事管理权限，由所在学校或者学校主管部门暂停其履职。</w:t>
      </w:r>
    </w:p>
    <w:p>
      <w:pPr>
        <w:pStyle w:val="3"/>
        <w:spacing w:before="4" w:line="350" w:lineRule="auto"/>
        <w:ind w:left="249" w:right="314" w:firstLine="645"/>
      </w:pPr>
      <w:r>
        <w:t>第十四条 参与教师违反职业道德行为调查处理的人员存在利害关系的，应当按规定回避。</w:t>
      </w:r>
    </w:p>
    <w:p>
      <w:pPr>
        <w:pStyle w:val="3"/>
        <w:spacing w:before="3" w:line="350" w:lineRule="auto"/>
        <w:ind w:left="249" w:right="274" w:firstLine="645"/>
      </w:pPr>
      <w:r>
        <w:rPr>
          <w:spacing w:val="-1"/>
        </w:rPr>
        <w:t>第十五条 教师不服处理决定的，可以自收到处理决定之日</w:t>
      </w:r>
      <w:r>
        <w:rPr>
          <w:spacing w:val="-8"/>
        </w:rPr>
        <w:t>起三十日内向原处理决定单位申请复核。对复核结果不服的，可</w:t>
      </w:r>
      <w:r>
        <w:t>以自接到复核决定之日起三十日内向原处理决定单位的主管部门提出申诉。</w:t>
      </w:r>
    </w:p>
    <w:p>
      <w:pPr>
        <w:spacing w:after="0" w:line="350" w:lineRule="auto"/>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line="350" w:lineRule="auto"/>
        <w:ind w:left="249" w:right="274" w:firstLine="645"/>
        <w:jc w:val="both"/>
      </w:pPr>
      <w:r>
        <w:rPr>
          <w:spacing w:val="-1"/>
        </w:rPr>
        <w:t>第十六条 受理复核的单位应当自接到复核申请后的三十日</w:t>
      </w:r>
      <w:r>
        <w:rPr>
          <w:spacing w:val="-13"/>
        </w:rPr>
        <w:t>内作出复核决定。受理申诉的单位应当自受理之日起六十日内作</w:t>
      </w:r>
      <w:r>
        <w:rPr>
          <w:spacing w:val="-12"/>
        </w:rPr>
        <w:t>出处理决定；情况复杂的，可以适当延长并告知申诉人，延长期</w:t>
      </w:r>
      <w:r>
        <w:t>限最多不超过三十日。</w:t>
      </w:r>
    </w:p>
    <w:p>
      <w:pPr>
        <w:pStyle w:val="3"/>
        <w:spacing w:before="6" w:line="350" w:lineRule="auto"/>
        <w:ind w:left="249" w:right="270" w:firstLine="645"/>
      </w:pPr>
      <w:r>
        <w:rPr>
          <w:spacing w:val="-12"/>
        </w:rPr>
        <w:t>复核、申诉期间不停止处理的执行。教师不因提出复核、申</w:t>
      </w:r>
      <w:r>
        <w:t>诉而被加重处理。</w:t>
      </w:r>
    </w:p>
    <w:p>
      <w:pPr>
        <w:pStyle w:val="3"/>
        <w:spacing w:before="3" w:line="350" w:lineRule="auto"/>
        <w:ind w:left="249" w:right="314" w:firstLine="645"/>
      </w:pPr>
      <w:r>
        <w:t>第十七条 对教师的处理，在期满后根据悔改表现予以延期或解除。</w:t>
      </w:r>
    </w:p>
    <w:p>
      <w:pPr>
        <w:pStyle w:val="3"/>
        <w:spacing w:before="3" w:line="350" w:lineRule="auto"/>
        <w:ind w:left="249" w:right="274" w:firstLine="645"/>
        <w:jc w:val="both"/>
      </w:pPr>
      <w:r>
        <w:rPr>
          <w:spacing w:val="-1"/>
        </w:rPr>
        <w:t>第十八条 处理决定和处理解除决定应完整存入教师人事档</w:t>
      </w:r>
      <w:r>
        <w:rPr>
          <w:spacing w:val="-12"/>
        </w:rPr>
        <w:t>案及教师管理信息系统，并按相关规定录入四川省中小学教师违</w:t>
      </w:r>
      <w:r>
        <w:t>反职业道德信息查询系统。</w:t>
      </w:r>
    </w:p>
    <w:p>
      <w:pPr>
        <w:pStyle w:val="3"/>
        <w:spacing w:before="2"/>
        <w:rPr>
          <w:sz w:val="47"/>
        </w:rPr>
      </w:pPr>
    </w:p>
    <w:p>
      <w:pPr>
        <w:pStyle w:val="3"/>
        <w:tabs>
          <w:tab w:val="left" w:pos="1281"/>
        </w:tabs>
        <w:ind w:right="20"/>
        <w:jc w:val="center"/>
        <w:rPr>
          <w:rFonts w:hint="eastAsia" w:ascii="黑体" w:eastAsia="黑体"/>
        </w:rPr>
      </w:pPr>
      <w:r>
        <w:rPr>
          <w:rFonts w:hint="eastAsia" w:ascii="黑体" w:eastAsia="黑体"/>
        </w:rPr>
        <w:t>第五章</w:t>
      </w:r>
      <w:r>
        <w:rPr>
          <w:rFonts w:hint="eastAsia" w:ascii="黑体" w:eastAsia="黑体"/>
        </w:rPr>
        <w:tab/>
      </w:r>
      <w:r>
        <w:rPr>
          <w:rFonts w:hint="eastAsia" w:ascii="黑体" w:eastAsia="黑体"/>
        </w:rPr>
        <w:t>处理结果使用</w:t>
      </w:r>
    </w:p>
    <w:p>
      <w:pPr>
        <w:pStyle w:val="3"/>
        <w:spacing w:before="190" w:line="350" w:lineRule="auto"/>
        <w:ind w:left="249" w:right="114" w:firstLine="645"/>
      </w:pPr>
      <w:r>
        <w:rPr>
          <w:spacing w:val="-1"/>
        </w:rPr>
        <w:t>第十九条 教师违反职业道德受到处分的，其岗位聘任、年</w:t>
      </w:r>
      <w:r>
        <w:rPr>
          <w:spacing w:val="-19"/>
        </w:rPr>
        <w:t xml:space="preserve">度考核、工资待遇等按照有关规定执行。受到记过及以上处分的， </w:t>
      </w:r>
      <w:r>
        <w:rPr>
          <w:spacing w:val="-7"/>
        </w:rPr>
        <w:t>在受处分期间取消其在评先评优、职务晋升、职称评定、工资晋级等方面的资格。</w:t>
      </w:r>
    </w:p>
    <w:p>
      <w:pPr>
        <w:pStyle w:val="3"/>
        <w:spacing w:before="6" w:line="350" w:lineRule="auto"/>
        <w:ind w:left="249" w:right="274" w:firstLine="645"/>
        <w:jc w:val="right"/>
      </w:pPr>
      <w:r>
        <w:rPr>
          <w:spacing w:val="-2"/>
        </w:rPr>
        <w:t>第二十条 教师违反职业道德规定获得的经济利益，必须予</w:t>
      </w:r>
      <w:r>
        <w:rPr>
          <w:spacing w:val="-13"/>
          <w:w w:val="95"/>
        </w:rPr>
        <w:t xml:space="preserve">以清退或上缴。因违反职业道德规定谋取的荣誉等其他不正当利  </w:t>
      </w:r>
      <w:r>
        <w:rPr>
          <w:w w:val="95"/>
        </w:rPr>
        <w:t xml:space="preserve">益,有关部门应当及时采取撤销荣誉称号等措施消除不良影响。 </w:t>
      </w:r>
      <w:r>
        <w:t>第</w:t>
      </w:r>
      <w:r>
        <w:rPr>
          <w:spacing w:val="-1"/>
        </w:rPr>
        <w:t>二十一条 教师受到处分的，且符合《教师资格条例》第</w:t>
      </w:r>
    </w:p>
    <w:p>
      <w:pPr>
        <w:spacing w:after="0" w:line="350" w:lineRule="auto"/>
        <w:jc w:val="right"/>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line="350" w:lineRule="auto"/>
        <w:ind w:left="894" w:right="117" w:hanging="646"/>
      </w:pPr>
      <w:r>
        <w:t>十九条规定的，由县级以上教育行政部门依法撤销其教师资格。教师受处分期间暂缓教师资格定期注册。依据《中华人民共</w:t>
      </w:r>
    </w:p>
    <w:p>
      <w:pPr>
        <w:pStyle w:val="3"/>
        <w:spacing w:before="3" w:line="350" w:lineRule="auto"/>
        <w:ind w:left="249" w:right="274"/>
      </w:pPr>
      <w:r>
        <w:rPr>
          <w:spacing w:val="-12"/>
        </w:rPr>
        <w:t>和国教师法》第十四条规定丧失教师资格的，不能重新取得教师</w:t>
      </w:r>
      <w:r>
        <w:t>资格。</w:t>
      </w:r>
    </w:p>
    <w:p>
      <w:pPr>
        <w:pStyle w:val="3"/>
        <w:spacing w:before="3" w:line="350" w:lineRule="auto"/>
        <w:ind w:left="249" w:right="272" w:firstLine="645"/>
        <w:jc w:val="both"/>
      </w:pPr>
      <w:r>
        <w:rPr>
          <w:spacing w:val="-1"/>
        </w:rPr>
        <w:t>第二十二条 学校在招聘、调动教师时，须查询四川省中小</w:t>
      </w:r>
      <w:r>
        <w:rPr>
          <w:spacing w:val="-9"/>
        </w:rPr>
        <w:t>学教师违反职业道德信息查询系统，并根据查询结果确定是否聘</w:t>
      </w:r>
      <w:r>
        <w:t>用。</w:t>
      </w:r>
    </w:p>
    <w:p>
      <w:pPr>
        <w:pStyle w:val="3"/>
        <w:spacing w:before="5" w:line="350" w:lineRule="auto"/>
        <w:ind w:left="249" w:right="114" w:firstLine="645"/>
      </w:pPr>
      <w:r>
        <w:rPr>
          <w:spacing w:val="-1"/>
        </w:rPr>
        <w:t>第二十三条 教师被依法判处刑罚的，依据《事业单位工作</w:t>
      </w:r>
      <w:r>
        <w:rPr>
          <w:spacing w:val="-18"/>
        </w:rPr>
        <w:t xml:space="preserve">人员处分暂行规定》给予降低岗位等级或者撤职以上处分。其中， </w:t>
      </w:r>
      <w:r>
        <w:rPr>
          <w:spacing w:val="-7"/>
        </w:rPr>
        <w:t>被依法判处有期徒刑以上刑罚的，给予开除处分。教师受到剥夺</w:t>
      </w:r>
      <w:r>
        <w:rPr>
          <w:spacing w:val="-12"/>
        </w:rPr>
        <w:t>政治权利或者故意犯罪受到有期徒刑以上刑事处罚的，丧失教师资格。</w:t>
      </w:r>
    </w:p>
    <w:p>
      <w:pPr>
        <w:pStyle w:val="3"/>
        <w:spacing w:before="5"/>
        <w:rPr>
          <w:sz w:val="47"/>
        </w:rPr>
      </w:pPr>
    </w:p>
    <w:p>
      <w:pPr>
        <w:pStyle w:val="3"/>
        <w:tabs>
          <w:tab w:val="left" w:pos="1281"/>
        </w:tabs>
        <w:ind w:right="23"/>
        <w:jc w:val="center"/>
        <w:rPr>
          <w:rFonts w:hint="eastAsia" w:ascii="黑体" w:eastAsia="黑体"/>
        </w:rPr>
      </w:pPr>
      <w:r>
        <w:rPr>
          <w:rFonts w:hint="eastAsia" w:ascii="黑体" w:eastAsia="黑体"/>
        </w:rPr>
        <w:t>第六章</w:t>
      </w:r>
      <w:r>
        <w:rPr>
          <w:rFonts w:hint="eastAsia" w:ascii="黑体" w:eastAsia="黑体"/>
        </w:rPr>
        <w:tab/>
      </w:r>
      <w:r>
        <w:rPr>
          <w:rFonts w:hint="eastAsia" w:ascii="黑体" w:eastAsia="黑体"/>
        </w:rPr>
        <w:t>监督与问责</w:t>
      </w:r>
    </w:p>
    <w:p>
      <w:pPr>
        <w:pStyle w:val="3"/>
        <w:spacing w:before="190" w:line="350" w:lineRule="auto"/>
        <w:ind w:left="249" w:right="274" w:firstLine="645"/>
        <w:jc w:val="both"/>
      </w:pPr>
      <w:r>
        <w:rPr>
          <w:spacing w:val="-1"/>
        </w:rPr>
        <w:t>第二十四条 学校及其主管部门应当积极构建学校、教师、</w:t>
      </w:r>
      <w:r>
        <w:rPr>
          <w:spacing w:val="-12"/>
        </w:rPr>
        <w:t>学生、家长和社会多方参与的师德师风建设监督体系，向社会主</w:t>
      </w:r>
      <w:r>
        <w:rPr>
          <w:spacing w:val="-11"/>
        </w:rPr>
        <w:t>动公布监督方式，畅通违反教师职业道德行为的投诉、举报等渠</w:t>
      </w:r>
      <w:r>
        <w:t>道。</w:t>
      </w:r>
    </w:p>
    <w:p>
      <w:pPr>
        <w:pStyle w:val="3"/>
        <w:spacing w:before="6" w:line="350" w:lineRule="auto"/>
        <w:ind w:left="249" w:right="273" w:firstLine="645"/>
        <w:jc w:val="both"/>
      </w:pPr>
      <w:r>
        <w:rPr>
          <w:spacing w:val="-1"/>
        </w:rPr>
        <w:t>第二十五条 学校及主管部门不履行或不正确履行师德师风</w:t>
      </w:r>
      <w:r>
        <w:rPr>
          <w:spacing w:val="-13"/>
        </w:rPr>
        <w:t>建设管理职责，有下列情形的，上一级行政部门应当视情节轻重采取约谈、诫勉谈话、通报批评、纪律处分和组织处理等方式严</w:t>
      </w:r>
    </w:p>
    <w:p>
      <w:pPr>
        <w:spacing w:after="0" w:line="350" w:lineRule="auto"/>
        <w:jc w:val="both"/>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ind w:left="249"/>
      </w:pPr>
      <w:r>
        <w:t>肃追究主要负责人、分管负责人和直接责任人的责任：</w:t>
      </w:r>
    </w:p>
    <w:p>
      <w:pPr>
        <w:pStyle w:val="3"/>
        <w:spacing w:before="190"/>
        <w:ind w:left="894"/>
      </w:pPr>
      <w:r>
        <w:t>（一）师德师风长效机制建设、日常教育督导不到位的；</w:t>
      </w:r>
    </w:p>
    <w:p>
      <w:pPr>
        <w:pStyle w:val="3"/>
        <w:spacing w:before="190"/>
        <w:ind w:left="894"/>
      </w:pPr>
      <w:r>
        <w:t>（二）师德失范问题排查发现不及时的；</w:t>
      </w:r>
    </w:p>
    <w:p>
      <w:pPr>
        <w:pStyle w:val="3"/>
        <w:spacing w:before="190" w:line="350" w:lineRule="auto"/>
        <w:ind w:left="249" w:right="272" w:firstLine="645"/>
        <w:jc w:val="both"/>
      </w:pPr>
      <w:r>
        <w:t>（三</w:t>
      </w:r>
      <w:r>
        <w:rPr>
          <w:spacing w:val="-120"/>
        </w:rPr>
        <w:t>）</w:t>
      </w:r>
      <w:r>
        <w:rPr>
          <w:spacing w:val="-1"/>
        </w:rPr>
        <w:t>未按规定及时将教师师德失范问题处理结果录入四川</w:t>
      </w:r>
      <w:r>
        <w:rPr>
          <w:spacing w:val="-7"/>
        </w:rPr>
        <w:t>省中小学教师违反职业道德信息查询系统，或录入信息失实造成</w:t>
      </w:r>
      <w:r>
        <w:t>学校聘用教师失误的；</w:t>
      </w:r>
    </w:p>
    <w:p>
      <w:pPr>
        <w:pStyle w:val="3"/>
        <w:spacing w:before="5" w:line="350" w:lineRule="auto"/>
        <w:ind w:left="249" w:right="272" w:firstLine="645"/>
      </w:pPr>
      <w:r>
        <w:t>（四</w:t>
      </w:r>
      <w:r>
        <w:rPr>
          <w:spacing w:val="-60"/>
        </w:rPr>
        <w:t>）</w:t>
      </w:r>
      <w:r>
        <w:rPr>
          <w:spacing w:val="-5"/>
        </w:rPr>
        <w:t>对已发现的师德失范行为处置不力、方式不当或拒不</w:t>
      </w:r>
      <w:r>
        <w:t>处分、拖延处分、推诿隐瞒的；</w:t>
      </w:r>
    </w:p>
    <w:p>
      <w:pPr>
        <w:pStyle w:val="3"/>
        <w:spacing w:before="3" w:line="350" w:lineRule="auto"/>
        <w:ind w:left="249" w:right="272" w:firstLine="645"/>
      </w:pPr>
      <w:r>
        <w:t>（五</w:t>
      </w:r>
      <w:r>
        <w:rPr>
          <w:spacing w:val="-60"/>
        </w:rPr>
        <w:t>）</w:t>
      </w:r>
      <w:r>
        <w:rPr>
          <w:spacing w:val="-4"/>
        </w:rPr>
        <w:t>已作出的师德失范行为处理决定落实不到位，师德失</w:t>
      </w:r>
      <w:r>
        <w:t>范行为整改不彻底的；</w:t>
      </w:r>
    </w:p>
    <w:p>
      <w:pPr>
        <w:pStyle w:val="3"/>
        <w:spacing w:before="3" w:line="350" w:lineRule="auto"/>
        <w:ind w:left="249" w:right="274" w:firstLine="645"/>
      </w:pPr>
      <w:r>
        <w:t>（六</w:t>
      </w:r>
      <w:r>
        <w:rPr>
          <w:spacing w:val="-120"/>
        </w:rPr>
        <w:t>）</w:t>
      </w:r>
      <w:r>
        <w:rPr>
          <w:spacing w:val="-1"/>
        </w:rPr>
        <w:t>多次出现师德失范问题或因师德失范行为引起不良社</w:t>
      </w:r>
      <w:r>
        <w:t>会影响的；</w:t>
      </w:r>
    </w:p>
    <w:p>
      <w:pPr>
        <w:pStyle w:val="3"/>
        <w:spacing w:before="3"/>
        <w:ind w:left="894"/>
      </w:pPr>
      <w:r>
        <w:t>（七）其他应当问责的失职失责情形。</w:t>
      </w:r>
    </w:p>
    <w:p>
      <w:pPr>
        <w:pStyle w:val="3"/>
      </w:pPr>
    </w:p>
    <w:p>
      <w:pPr>
        <w:pStyle w:val="3"/>
        <w:spacing w:before="8"/>
        <w:rPr>
          <w:sz w:val="29"/>
        </w:rPr>
      </w:pPr>
    </w:p>
    <w:p>
      <w:pPr>
        <w:pStyle w:val="3"/>
        <w:tabs>
          <w:tab w:val="left" w:pos="1281"/>
        </w:tabs>
        <w:ind w:right="23"/>
        <w:jc w:val="center"/>
        <w:rPr>
          <w:rFonts w:hint="eastAsia" w:ascii="黑体" w:eastAsia="黑体"/>
        </w:rPr>
      </w:pPr>
      <w:r>
        <w:rPr>
          <w:rFonts w:hint="eastAsia" w:ascii="黑体" w:eastAsia="黑体"/>
        </w:rPr>
        <w:t>第七章</w:t>
      </w:r>
      <w:r>
        <w:rPr>
          <w:rFonts w:hint="eastAsia" w:ascii="黑体" w:eastAsia="黑体"/>
        </w:rPr>
        <w:tab/>
      </w:r>
      <w:r>
        <w:rPr>
          <w:rFonts w:hint="eastAsia" w:ascii="黑体" w:eastAsia="黑体"/>
        </w:rPr>
        <w:t>附则</w:t>
      </w:r>
    </w:p>
    <w:p>
      <w:pPr>
        <w:pStyle w:val="3"/>
        <w:spacing w:before="190" w:line="350" w:lineRule="auto"/>
        <w:ind w:left="249" w:right="108" w:firstLine="645"/>
      </w:pPr>
      <w:r>
        <w:rPr>
          <w:spacing w:val="-1"/>
        </w:rPr>
        <w:t>第二十六条 属于《中华人民共和国监察法》第十五条规定</w:t>
      </w:r>
      <w:r>
        <w:rPr>
          <w:spacing w:val="-18"/>
        </w:rPr>
        <w:t>的人员，其处分适用于《中华人民共和国公职人员政务处分法》。</w:t>
      </w:r>
    </w:p>
    <w:p>
      <w:pPr>
        <w:pStyle w:val="3"/>
        <w:spacing w:before="3" w:line="350" w:lineRule="auto"/>
        <w:ind w:left="249" w:right="274" w:firstLine="645"/>
      </w:pPr>
      <w:r>
        <w:t>第二十七条 各级教育主管部门要加大对本实施细则的执</w:t>
      </w:r>
      <w:r>
        <w:rPr>
          <w:spacing w:val="-13"/>
        </w:rPr>
        <w:t>行、落实情况的检查、监督和督导。本细则未作具体规定的，按</w:t>
      </w:r>
      <w:r>
        <w:t>照国家和省有关规定执行。</w:t>
      </w:r>
    </w:p>
    <w:p>
      <w:pPr>
        <w:pStyle w:val="3"/>
        <w:spacing w:before="5"/>
        <w:ind w:left="846"/>
      </w:pPr>
      <w:r>
        <w:rPr>
          <w:spacing w:val="-9"/>
        </w:rPr>
        <w:t xml:space="preserve">第二十八条 本实施细则由教育厅负责解释，自 </w:t>
      </w:r>
      <w:r>
        <w:t>2021</w:t>
      </w:r>
      <w:r>
        <w:rPr>
          <w:spacing w:val="-54"/>
        </w:rPr>
        <w:t xml:space="preserve"> 年 </w:t>
      </w:r>
      <w:r>
        <w:t>6</w:t>
      </w:r>
      <w:r>
        <w:rPr>
          <w:spacing w:val="-41"/>
        </w:rPr>
        <w:t xml:space="preserve"> 月</w:t>
      </w:r>
    </w:p>
    <w:p>
      <w:pPr>
        <w:spacing w:after="0"/>
        <w:sectPr>
          <w:pgSz w:w="11910" w:h="16840"/>
          <w:pgMar w:top="1580" w:right="1200" w:bottom="1740" w:left="1340" w:header="0" w:footer="1554" w:gutter="0"/>
          <w:pgNumType w:fmt="decimal"/>
          <w:cols w:space="720" w:num="1"/>
        </w:sectPr>
      </w:pPr>
    </w:p>
    <w:p>
      <w:pPr>
        <w:pStyle w:val="3"/>
        <w:rPr>
          <w:sz w:val="20"/>
        </w:rPr>
      </w:pPr>
    </w:p>
    <w:p>
      <w:pPr>
        <w:pStyle w:val="3"/>
        <w:spacing w:before="3"/>
        <w:rPr>
          <w:sz w:val="27"/>
        </w:rPr>
      </w:pPr>
    </w:p>
    <w:p>
      <w:pPr>
        <w:pStyle w:val="3"/>
        <w:spacing w:before="54"/>
        <w:ind w:left="364"/>
      </w:pPr>
      <w:r>
        <w:t>1 日起施行，有效期五年。</w:t>
      </w:r>
    </w:p>
    <w:sectPr>
      <w:pgSz w:w="11910" w:h="16840"/>
      <w:pgMar w:top="1580" w:right="1200" w:bottom="1740" w:left="1340" w:header="0" w:footer="15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top:753.2pt;height:16.05pt;width:58.2pt;mso-position-horizontal:right;mso-position-horizontal-relative:margin;mso-position-vertical-relative:page;z-index:251659264;mso-width-relative:page;mso-height-relative:page;" filled="f" stroked="f" coordsize="21600,21600">
          <v:path/>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11</w:t>
                </w:r>
                <w:r>
                  <w:fldChar w:fldCharType="end"/>
                </w:r>
                <w:r>
                  <w:rPr>
                    <w:rFonts w:ascii="宋体" w:hAns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top:753.2pt;height:16.05pt;width:58.2pt;mso-position-horizontal:right;mso-position-horizontal-relative:margin;mso-position-vertical-relative:page;z-index:251660288;mso-width-relative:page;mso-height-relative:page;" filled="f" stroked="f" coordsize="21600,21600">
          <v:path/>
          <v:fill on="f" focussize="0,0"/>
          <v:stroke on="f"/>
          <v:imagedata o:title=""/>
          <o:lock v:ext="edit" aspectratio="f"/>
          <v:textbox inset="0mm,0mm,0mm,0mm">
            <w:txbxContent>
              <w:p>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10</w:t>
                </w:r>
                <w:r>
                  <w:fldChar w:fldCharType="end"/>
                </w:r>
                <w:r>
                  <w:rPr>
                    <w:rFonts w:ascii="宋体" w:hAns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26D67624"/>
    <w:rsid w:val="5FE14E49"/>
    <w:rsid w:val="6D455585"/>
    <w:rsid w:val="7BCB5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126" w:right="154"/>
      <w:jc w:val="center"/>
      <w:outlineLvl w:val="1"/>
    </w:pPr>
    <w:rPr>
      <w:rFonts w:ascii="方正小标宋_GBK" w:hAnsi="方正小标宋_GBK" w:eastAsia="方正小标宋_GBK" w:cs="方正小标宋_GBK"/>
      <w:sz w:val="44"/>
      <w:szCs w:val="4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2021-05-08T06:30:00Z</dcterms:created>
  <dc:creator>攀枝花学院单位管理员</dc:creator>
  <cp:lastModifiedBy>彤~</cp:lastModifiedBy>
  <dcterms:modified xsi:type="dcterms:W3CDTF">2021-05-08T07:06:53Z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Microsoft® Word 2010</vt:lpwstr>
  </property>
  <property fmtid="{D5CDD505-2E9C-101B-9397-08002B2CF9AE}" pid="4" name="LastSaved">
    <vt:filetime>2021-05-08T00:00:00Z</vt:filetime>
  </property>
  <property fmtid="{D5CDD505-2E9C-101B-9397-08002B2CF9AE}" pid="5" name="KSOSaveFontToCloudKey">
    <vt:lpwstr>607402952_btnclosed</vt:lpwstr>
  </property>
  <property fmtid="{D5CDD505-2E9C-101B-9397-08002B2CF9AE}" pid="6" name="KSOProductBuildVer">
    <vt:lpwstr>2052-11.1.0.10495</vt:lpwstr>
  </property>
  <property fmtid="{D5CDD505-2E9C-101B-9397-08002B2CF9AE}" pid="7" name="ICV">
    <vt:lpwstr>99366733B091470A9989FF2BC6451984</vt:lpwstr>
  </property>
</Properties>
</file>